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09" w:type="dxa"/>
        <w:tblInd w:w="170" w:type="dxa"/>
        <w:tblLayout w:type="fixed"/>
        <w:tblCellMar>
          <w:left w:w="28" w:type="dxa"/>
          <w:right w:w="28" w:type="dxa"/>
        </w:tblCellMar>
        <w:tblLook w:val="04A0" w:firstRow="1" w:lastRow="0" w:firstColumn="1" w:lastColumn="0" w:noHBand="0" w:noVBand="1"/>
      </w:tblPr>
      <w:tblGrid>
        <w:gridCol w:w="9609"/>
      </w:tblGrid>
      <w:tr w:rsidR="00396EB6" w14:paraId="60DA0082" w14:textId="77777777" w:rsidTr="00252520">
        <w:trPr>
          <w:trHeight w:val="825"/>
        </w:trPr>
        <w:tc>
          <w:tcPr>
            <w:tcW w:w="9609" w:type="dxa"/>
          </w:tcPr>
          <w:p w14:paraId="381A0640" w14:textId="77777777" w:rsidR="00396EB6" w:rsidRDefault="00FA2153" w:rsidP="00252520">
            <w:pPr>
              <w:spacing w:after="0" w:line="240" w:lineRule="auto"/>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042D7DE7" wp14:editId="6043A8EF">
                  <wp:extent cx="762000" cy="1133475"/>
                  <wp:effectExtent l="0" t="0" r="0" b="952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7" cstate="print"/>
                          <a:srcRect/>
                          <a:stretch>
                            <a:fillRect/>
                          </a:stretch>
                        </pic:blipFill>
                        <pic:spPr>
                          <a:xfrm>
                            <a:off x="0" y="0"/>
                            <a:ext cx="762000" cy="1133475"/>
                          </a:xfrm>
                          <a:prstGeom prst="rect">
                            <a:avLst/>
                          </a:prstGeom>
                          <a:noFill/>
                          <a:ln w="9525">
                            <a:noFill/>
                            <a:miter lim="800000"/>
                            <a:headEnd/>
                            <a:tailEnd/>
                          </a:ln>
                        </pic:spPr>
                      </pic:pic>
                    </a:graphicData>
                  </a:graphic>
                </wp:inline>
              </w:drawing>
            </w:r>
          </w:p>
          <w:p w14:paraId="596EA0A9" w14:textId="77777777" w:rsidR="00396EB6" w:rsidRDefault="00FA21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АДМИНИСТРАЦИЯ</w:t>
            </w:r>
          </w:p>
          <w:p w14:paraId="04166451" w14:textId="77777777" w:rsidR="00396EB6" w:rsidRDefault="00FA21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АНУЧИНСКОГО МУНИЦИПАЛЬНОГО ОКРУГА </w:t>
            </w:r>
          </w:p>
          <w:p w14:paraId="6A1320A2" w14:textId="77777777" w:rsidR="00396EB6" w:rsidRDefault="00FA2153">
            <w:pPr>
              <w:spacing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ПРИМОРСКОГО КРАЯ </w:t>
            </w:r>
          </w:p>
          <w:p w14:paraId="7AD7E34E" w14:textId="77777777" w:rsidR="00396EB6" w:rsidRDefault="00FA2153">
            <w:pPr>
              <w:jc w:val="center"/>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П О С Т А Н О В Л Е Н И Е            </w:t>
            </w:r>
          </w:p>
          <w:p w14:paraId="47381C39" w14:textId="746DD073" w:rsidR="00396EB6" w:rsidRDefault="00252520" w:rsidP="00252520">
            <w:pPr>
              <w:jc w:val="both"/>
              <w:rPr>
                <w:rFonts w:ascii="Times New Roman" w:hAnsi="Times New Roman" w:cs="Times New Roman"/>
                <w:sz w:val="28"/>
                <w:szCs w:val="28"/>
              </w:rPr>
            </w:pPr>
            <w:r w:rsidRPr="00252520">
              <w:rPr>
                <w:rFonts w:ascii="Times New Roman" w:hAnsi="Times New Roman" w:cs="Times New Roman"/>
                <w:sz w:val="28"/>
                <w:szCs w:val="28"/>
                <w:u w:val="single"/>
              </w:rPr>
              <w:t>01.06.2026</w:t>
            </w:r>
            <w:r w:rsidR="00FA2153">
              <w:rPr>
                <w:rFonts w:ascii="Times New Roman" w:hAnsi="Times New Roman" w:cs="Times New Roman"/>
                <w:sz w:val="28"/>
                <w:szCs w:val="28"/>
              </w:rPr>
              <w:t xml:space="preserve">                      </w:t>
            </w:r>
            <w:r>
              <w:rPr>
                <w:rFonts w:ascii="Times New Roman" w:hAnsi="Times New Roman" w:cs="Times New Roman"/>
                <w:sz w:val="28"/>
                <w:szCs w:val="28"/>
              </w:rPr>
              <w:t xml:space="preserve">  </w:t>
            </w:r>
            <w:r w:rsidR="00FA2153">
              <w:rPr>
                <w:rFonts w:ascii="Times New Roman" w:hAnsi="Times New Roman" w:cs="Times New Roman"/>
                <w:sz w:val="28"/>
                <w:szCs w:val="28"/>
              </w:rPr>
              <w:t xml:space="preserve">            с. Анучино          </w:t>
            </w:r>
            <w:r>
              <w:rPr>
                <w:rFonts w:ascii="Times New Roman" w:hAnsi="Times New Roman" w:cs="Times New Roman"/>
                <w:sz w:val="28"/>
                <w:szCs w:val="28"/>
              </w:rPr>
              <w:t xml:space="preserve">               </w:t>
            </w:r>
            <w:r w:rsidR="00FA2153">
              <w:rPr>
                <w:rFonts w:ascii="Times New Roman" w:hAnsi="Times New Roman" w:cs="Times New Roman"/>
                <w:sz w:val="28"/>
                <w:szCs w:val="28"/>
              </w:rPr>
              <w:t xml:space="preserve">                   </w:t>
            </w:r>
            <w:r w:rsidR="00FA2153" w:rsidRPr="00252520">
              <w:rPr>
                <w:rFonts w:ascii="Times New Roman" w:hAnsi="Times New Roman" w:cs="Times New Roman"/>
                <w:sz w:val="28"/>
                <w:szCs w:val="28"/>
                <w:u w:val="single"/>
              </w:rPr>
              <w:t>№</w:t>
            </w:r>
            <w:r w:rsidRPr="00252520">
              <w:rPr>
                <w:rFonts w:ascii="Times New Roman" w:hAnsi="Times New Roman" w:cs="Times New Roman"/>
                <w:sz w:val="28"/>
                <w:szCs w:val="28"/>
                <w:u w:val="single"/>
              </w:rPr>
              <w:t>477-па</w:t>
            </w:r>
          </w:p>
          <w:p w14:paraId="5C8A04BC" w14:textId="523E3415" w:rsidR="00396EB6" w:rsidRDefault="00FA2153" w:rsidP="00252520">
            <w:pPr>
              <w:pStyle w:val="11"/>
              <w:shd w:val="clear" w:color="auto" w:fill="auto"/>
              <w:tabs>
                <w:tab w:val="left" w:pos="9680"/>
              </w:tabs>
              <w:spacing w:after="0" w:line="240" w:lineRule="auto"/>
              <w:ind w:firstLine="0"/>
              <w:jc w:val="center"/>
              <w:rPr>
                <w:rFonts w:ascii="Times New Roman" w:hAnsi="Times New Roman" w:cs="Times New Roman"/>
                <w:b/>
                <w:bCs/>
              </w:rPr>
            </w:pPr>
            <w:r>
              <w:rPr>
                <w:b/>
                <w:bCs/>
              </w:rPr>
              <w:t xml:space="preserve"> </w:t>
            </w:r>
            <w:r>
              <w:rPr>
                <w:rFonts w:ascii="Times New Roman" w:hAnsi="Times New Roman" w:cs="Times New Roman"/>
                <w:b/>
                <w:bCs/>
              </w:rPr>
              <w:t xml:space="preserve">О внесении изменений в Порядок предоставления молодым семьям Анучинского муниципального округа социальных выплат на приобретение (строительство) жилья и их использования  </w:t>
            </w:r>
          </w:p>
          <w:p w14:paraId="35E482AE" w14:textId="77777777" w:rsidR="00396EB6" w:rsidRDefault="00FA2153" w:rsidP="00252520">
            <w:pPr>
              <w:pStyle w:val="21"/>
              <w:tabs>
                <w:tab w:val="left" w:pos="9680"/>
              </w:tabs>
              <w:spacing w:after="0" w:line="240" w:lineRule="auto"/>
              <w:ind w:left="0"/>
              <w:jc w:val="center"/>
              <w:rPr>
                <w:sz w:val="28"/>
                <w:szCs w:val="28"/>
              </w:rPr>
            </w:pPr>
            <w:r>
              <w:rPr>
                <w:b/>
                <w:bCs/>
                <w:sz w:val="28"/>
                <w:szCs w:val="28"/>
              </w:rPr>
              <w:t xml:space="preserve"> муниципальной </w:t>
            </w:r>
            <w:proofErr w:type="gramStart"/>
            <w:r>
              <w:rPr>
                <w:b/>
                <w:bCs/>
                <w:sz w:val="28"/>
                <w:szCs w:val="28"/>
              </w:rPr>
              <w:t>программы  «</w:t>
            </w:r>
            <w:proofErr w:type="gramEnd"/>
            <w:r>
              <w:rPr>
                <w:b/>
                <w:bCs/>
                <w:sz w:val="28"/>
                <w:szCs w:val="28"/>
              </w:rPr>
              <w:t>Обеспечение жильем молодых семей Анучинского муниципального округа на 2025-2029 годы», утвержденной постановлением администрацией Анучинского муниципального округа Приморского края от 30.08.2024 №817</w:t>
            </w:r>
          </w:p>
          <w:p w14:paraId="1A7613A5" w14:textId="77777777" w:rsidR="00396EB6" w:rsidRDefault="00396EB6">
            <w:pPr>
              <w:pStyle w:val="a7"/>
              <w:spacing w:line="276" w:lineRule="auto"/>
              <w:ind w:left="-28" w:firstLine="170"/>
              <w:jc w:val="center"/>
              <w:rPr>
                <w:rFonts w:ascii="Times New Roman" w:hAnsi="Times New Roman" w:cs="Times New Roman"/>
                <w:b/>
                <w:sz w:val="10"/>
                <w:szCs w:val="10"/>
              </w:rPr>
            </w:pPr>
          </w:p>
          <w:p w14:paraId="3EDC70E4" w14:textId="77777777" w:rsidR="00396EB6" w:rsidRDefault="00396EB6">
            <w:pPr>
              <w:pStyle w:val="a7"/>
              <w:spacing w:line="276" w:lineRule="auto"/>
              <w:ind w:left="-28" w:firstLine="170"/>
              <w:jc w:val="center"/>
              <w:rPr>
                <w:rFonts w:ascii="Times New Roman" w:hAnsi="Times New Roman" w:cs="Times New Roman"/>
                <w:b/>
                <w:sz w:val="10"/>
                <w:szCs w:val="10"/>
              </w:rPr>
            </w:pPr>
          </w:p>
          <w:p w14:paraId="29E3AD67" w14:textId="77777777" w:rsidR="00396EB6" w:rsidRDefault="00396EB6">
            <w:pPr>
              <w:pStyle w:val="a7"/>
              <w:spacing w:line="276" w:lineRule="auto"/>
              <w:ind w:left="-28" w:firstLine="170"/>
              <w:jc w:val="center"/>
              <w:rPr>
                <w:rFonts w:ascii="Times New Roman" w:hAnsi="Times New Roman" w:cs="Times New Roman"/>
                <w:b/>
                <w:sz w:val="10"/>
                <w:szCs w:val="10"/>
              </w:rPr>
            </w:pPr>
          </w:p>
          <w:p w14:paraId="1E800257" w14:textId="77777777" w:rsidR="00396EB6" w:rsidRDefault="00396EB6">
            <w:pPr>
              <w:pStyle w:val="a7"/>
              <w:spacing w:line="276" w:lineRule="auto"/>
              <w:ind w:left="-28" w:firstLine="170"/>
              <w:jc w:val="center"/>
              <w:rPr>
                <w:rFonts w:ascii="Times New Roman" w:hAnsi="Times New Roman" w:cs="Times New Roman"/>
                <w:b/>
                <w:sz w:val="10"/>
                <w:szCs w:val="10"/>
              </w:rPr>
            </w:pPr>
          </w:p>
          <w:p w14:paraId="2FE686BE" w14:textId="77777777" w:rsidR="00396EB6" w:rsidRDefault="00396EB6">
            <w:pPr>
              <w:pStyle w:val="a7"/>
              <w:spacing w:line="360" w:lineRule="auto"/>
              <w:ind w:left="-28" w:firstLine="170"/>
              <w:jc w:val="both"/>
              <w:rPr>
                <w:rFonts w:ascii="Times New Roman" w:hAnsi="Times New Roman" w:cs="Times New Roman"/>
                <w:b/>
                <w:sz w:val="10"/>
                <w:szCs w:val="10"/>
              </w:rPr>
            </w:pPr>
          </w:p>
          <w:p w14:paraId="39CBF746" w14:textId="77777777" w:rsidR="00396EB6" w:rsidRDefault="00FA2153" w:rsidP="00252520">
            <w:pPr>
              <w:pStyle w:val="a7"/>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r>
              <w:rPr>
                <w:rFonts w:ascii="Times New Roman" w:eastAsia="Segoe UI" w:hAnsi="Times New Roman" w:cs="Times New Roman"/>
                <w:sz w:val="28"/>
                <w:szCs w:val="28"/>
              </w:rPr>
              <w:t>Постановлением Администрации Приморского края от 30.12.2019 № 945-па (ред. от 06.07.2026) «Об утверждении государственной программы Приморского края «Обеспечение доступным жильем и качественными услугами жилищно-к</w:t>
            </w:r>
            <w:bookmarkStart w:id="0" w:name="_GoBack"/>
            <w:bookmarkEnd w:id="0"/>
            <w:r>
              <w:rPr>
                <w:rFonts w:ascii="Times New Roman" w:eastAsia="Segoe UI" w:hAnsi="Times New Roman" w:cs="Times New Roman"/>
                <w:sz w:val="28"/>
                <w:szCs w:val="28"/>
              </w:rPr>
              <w:t>оммунального хозяйства населения Приморского края»</w:t>
            </w:r>
            <w:r>
              <w:rPr>
                <w:rFonts w:ascii="Times New Roman" w:hAnsi="Times New Roman" w:cs="Times New Roman"/>
                <w:sz w:val="28"/>
                <w:szCs w:val="28"/>
              </w:rPr>
              <w:t xml:space="preserve">,  Уставом Анучинского муниципального округа Приморского края, администрация Анучинского муниципального округа Приморского края </w:t>
            </w:r>
          </w:p>
        </w:tc>
      </w:tr>
    </w:tbl>
    <w:p w14:paraId="26527164" w14:textId="77777777" w:rsidR="00396EB6" w:rsidRDefault="00FA2153">
      <w:pPr>
        <w:autoSpaceDE w:val="0"/>
        <w:autoSpaceDN w:val="0"/>
        <w:adjustRightInd w:val="0"/>
        <w:spacing w:after="0"/>
        <w:jc w:val="both"/>
        <w:rPr>
          <w:rFonts w:ascii="Times New Roman" w:hAnsi="Times New Roman" w:cs="Times New Roman"/>
          <w:sz w:val="10"/>
          <w:szCs w:val="10"/>
        </w:rPr>
      </w:pPr>
      <w:r>
        <w:rPr>
          <w:rFonts w:ascii="Times New Roman" w:hAnsi="Times New Roman" w:cs="Times New Roman"/>
          <w:sz w:val="28"/>
          <w:szCs w:val="28"/>
        </w:rPr>
        <w:tab/>
      </w:r>
    </w:p>
    <w:p w14:paraId="43D4CDF6" w14:textId="77777777" w:rsidR="00396EB6" w:rsidRDefault="00FA2153">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ПОСТАНОВЛЯЕТ:</w:t>
      </w:r>
    </w:p>
    <w:p w14:paraId="55EE3EE4" w14:textId="77777777" w:rsidR="00396EB6" w:rsidRDefault="00396EB6">
      <w:pPr>
        <w:autoSpaceDE w:val="0"/>
        <w:autoSpaceDN w:val="0"/>
        <w:adjustRightInd w:val="0"/>
        <w:spacing w:after="0"/>
        <w:jc w:val="both"/>
        <w:rPr>
          <w:rFonts w:ascii="Times New Roman" w:hAnsi="Times New Roman" w:cs="Times New Roman"/>
          <w:sz w:val="10"/>
          <w:szCs w:val="10"/>
        </w:rPr>
      </w:pPr>
    </w:p>
    <w:p w14:paraId="2FEF9994" w14:textId="77777777" w:rsidR="00396EB6" w:rsidRDefault="00FA2153">
      <w:pPr>
        <w:pStyle w:val="11"/>
        <w:shd w:val="clear" w:color="auto" w:fill="auto"/>
        <w:spacing w:after="0" w:line="360" w:lineRule="auto"/>
        <w:ind w:firstLineChars="157" w:firstLine="440"/>
        <w:jc w:val="both"/>
        <w:rPr>
          <w:rFonts w:ascii="Times New Roman" w:hAnsi="Times New Roman" w:cs="Times New Roman"/>
        </w:rPr>
      </w:pPr>
      <w:r>
        <w:rPr>
          <w:rFonts w:ascii="Times New Roman" w:hAnsi="Times New Roman" w:cs="Times New Roman"/>
        </w:rPr>
        <w:t>1.Внести в Порядок предоставления молодым семьям Анучинского муниципального округа социальных выплат на приобретение (строительство) жилья и их использования   муниципальной программы  «Обеспечение жильем молодых семей Анучинского муниципального округа на 2025-2029 годы», утвержденной постановлением администрацией Анучинского муниципального округа Приморского края от 30.08.2024 №817 (далее - Порядок, Программа) следующие изменения:</w:t>
      </w:r>
    </w:p>
    <w:p w14:paraId="15E39A0F" w14:textId="77777777" w:rsidR="00396EB6" w:rsidRDefault="00FA2153">
      <w:pPr>
        <w:pStyle w:val="ConsPlusTitle"/>
        <w:widowControl/>
        <w:spacing w:line="360" w:lineRule="auto"/>
        <w:ind w:firstLineChars="100" w:firstLine="280"/>
        <w:jc w:val="both"/>
        <w:rPr>
          <w:b w:val="0"/>
          <w:bCs w:val="0"/>
          <w:color w:val="000000" w:themeColor="text1"/>
          <w:sz w:val="28"/>
          <w:szCs w:val="28"/>
        </w:rPr>
      </w:pPr>
      <w:r>
        <w:rPr>
          <w:b w:val="0"/>
          <w:bCs w:val="0"/>
          <w:sz w:val="28"/>
          <w:szCs w:val="28"/>
        </w:rPr>
        <w:lastRenderedPageBreak/>
        <w:t xml:space="preserve">-Дополнить подпунктом 1.1. пункт 1. Главы 2.  </w:t>
      </w:r>
      <w:r>
        <w:rPr>
          <w:b w:val="0"/>
          <w:bCs w:val="0"/>
          <w:color w:val="000000" w:themeColor="text1"/>
          <w:sz w:val="28"/>
          <w:szCs w:val="28"/>
        </w:rPr>
        <w:t xml:space="preserve">Порядка к настоящей </w:t>
      </w:r>
      <w:proofErr w:type="gramStart"/>
      <w:r>
        <w:rPr>
          <w:b w:val="0"/>
          <w:bCs w:val="0"/>
          <w:color w:val="000000" w:themeColor="text1"/>
          <w:sz w:val="28"/>
          <w:szCs w:val="28"/>
        </w:rPr>
        <w:t>Программе  следующего</w:t>
      </w:r>
      <w:proofErr w:type="gramEnd"/>
      <w:r>
        <w:rPr>
          <w:b w:val="0"/>
          <w:bCs w:val="0"/>
          <w:color w:val="000000" w:themeColor="text1"/>
          <w:sz w:val="28"/>
          <w:szCs w:val="28"/>
        </w:rPr>
        <w:t xml:space="preserve"> содержания:</w:t>
      </w:r>
    </w:p>
    <w:p w14:paraId="5799FC60" w14:textId="77777777" w:rsidR="00396EB6" w:rsidRDefault="00FA2153">
      <w:pPr>
        <w:pStyle w:val="ConsPlusTitle"/>
        <w:widowControl/>
        <w:spacing w:line="360" w:lineRule="auto"/>
        <w:jc w:val="both"/>
        <w:rPr>
          <w:b w:val="0"/>
          <w:bCs w:val="0"/>
          <w:color w:val="000000" w:themeColor="text1"/>
          <w:sz w:val="28"/>
          <w:szCs w:val="28"/>
        </w:rPr>
      </w:pPr>
      <w:r>
        <w:rPr>
          <w:b w:val="0"/>
          <w:bCs w:val="0"/>
          <w:color w:val="000000" w:themeColor="text1"/>
          <w:sz w:val="28"/>
          <w:szCs w:val="28"/>
        </w:rPr>
        <w:t xml:space="preserve">    «1.1. </w:t>
      </w:r>
      <w:r>
        <w:rPr>
          <w:b w:val="0"/>
          <w:bCs w:val="0"/>
          <w:sz w:val="28"/>
          <w:szCs w:val="28"/>
        </w:rPr>
        <w:t>Условием получения социальных выплат молодым семьям является постоянное проживание не менее десяти лет на территории Приморского края обоих супругов или родителя в неполной молодой семье на территории Приморского края (за исключением молодых семей, в которых один или оба супруга либо один родитель в неполной молодой семье принимают (принимали) участие в специальной военной операции, а также неполных молодых семей, состоящих из не вступившей (не вступившего) в повторный брак супруги (супруга) и одного ребенка и более лица, погибшего (умершего) в период участия в специальной военной операции).»</w:t>
      </w:r>
    </w:p>
    <w:p w14:paraId="4973E14A"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-пункт 8. Главы 2.</w:t>
      </w:r>
      <w:bookmarkStart w:id="1" w:name="P13928"/>
      <w:bookmarkEnd w:id="1"/>
      <w:r>
        <w:rPr>
          <w:rFonts w:ascii="Times New Roman" w:hAnsi="Times New Roman" w:cs="Times New Roman"/>
          <w:sz w:val="28"/>
          <w:szCs w:val="28"/>
        </w:rPr>
        <w:t xml:space="preserve"> Порядка к настоящей </w:t>
      </w:r>
      <w:proofErr w:type="gramStart"/>
      <w:r>
        <w:rPr>
          <w:rFonts w:ascii="Times New Roman" w:hAnsi="Times New Roman" w:cs="Times New Roman"/>
          <w:sz w:val="28"/>
          <w:szCs w:val="28"/>
        </w:rPr>
        <w:t>Программе  изложить</w:t>
      </w:r>
      <w:proofErr w:type="gramEnd"/>
      <w:r>
        <w:rPr>
          <w:rFonts w:ascii="Times New Roman" w:hAnsi="Times New Roman" w:cs="Times New Roman"/>
          <w:sz w:val="28"/>
          <w:szCs w:val="28"/>
        </w:rPr>
        <w:t xml:space="preserve"> в новой редакции:</w:t>
      </w:r>
    </w:p>
    <w:p w14:paraId="7D96BBBB" w14:textId="77777777" w:rsidR="00396EB6" w:rsidRDefault="00FA2153">
      <w:pPr>
        <w:pStyle w:val="ConsPlusNormal"/>
        <w:spacing w:line="360" w:lineRule="auto"/>
        <w:ind w:firstLineChars="295" w:firstLine="826"/>
        <w:jc w:val="both"/>
        <w:rPr>
          <w:rFonts w:ascii="Times New Roman" w:hAnsi="Times New Roman" w:cs="Times New Roman"/>
          <w:sz w:val="28"/>
          <w:szCs w:val="28"/>
        </w:rPr>
      </w:pPr>
      <w:r>
        <w:rPr>
          <w:rFonts w:ascii="Times New Roman" w:hAnsi="Times New Roman" w:cs="Times New Roman"/>
          <w:sz w:val="28"/>
          <w:szCs w:val="28"/>
        </w:rPr>
        <w:t>«8. Уполномоченные органы местного самоуправления в срок до 1 июня года, предшествующего планируемому году, представляют в агентство молодежи на бумажном носителе следующие документы:</w:t>
      </w:r>
    </w:p>
    <w:p w14:paraId="1AACEBB3"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сформированный список молодых семей - участников подпрограммы, утвержденный главой муниципального образования, по форме согласно приложению к настоящему Порядку. Список должен быть прошит, пронумерован и заверен печатью. Список также представляется в агентство молодежи в электронном виде в формате MS </w:t>
      </w:r>
      <w:proofErr w:type="spellStart"/>
      <w:r>
        <w:rPr>
          <w:rFonts w:ascii="Times New Roman" w:hAnsi="Times New Roman" w:cs="Times New Roman"/>
          <w:sz w:val="28"/>
          <w:szCs w:val="28"/>
        </w:rPr>
        <w:t>Excel</w:t>
      </w:r>
      <w:proofErr w:type="spellEnd"/>
      <w:r>
        <w:rPr>
          <w:rFonts w:ascii="Times New Roman" w:hAnsi="Times New Roman" w:cs="Times New Roman"/>
          <w:sz w:val="28"/>
          <w:szCs w:val="28"/>
        </w:rPr>
        <w:t>;</w:t>
      </w:r>
    </w:p>
    <w:p w14:paraId="76DAE1C1"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заявку на участие в подпрограмме по форме, утверждаемой органом местного самоуправления;</w:t>
      </w:r>
    </w:p>
    <w:p w14:paraId="46139E00"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копию муниципального правового акта, утверждающего норматив стоимости одного квадратного метра общей площади жилого помещения по муниципальному образованию для расчета размера социальных выплат;</w:t>
      </w:r>
    </w:p>
    <w:p w14:paraId="79A14D9F"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письменное обязательство по </w:t>
      </w:r>
      <w:proofErr w:type="spellStart"/>
      <w:r>
        <w:rPr>
          <w:rFonts w:ascii="Times New Roman" w:hAnsi="Times New Roman" w:cs="Times New Roman"/>
          <w:sz w:val="28"/>
          <w:szCs w:val="28"/>
        </w:rPr>
        <w:t>предусмотрению</w:t>
      </w:r>
      <w:proofErr w:type="spellEnd"/>
      <w:r>
        <w:rPr>
          <w:rFonts w:ascii="Times New Roman" w:hAnsi="Times New Roman" w:cs="Times New Roman"/>
          <w:sz w:val="28"/>
          <w:szCs w:val="28"/>
        </w:rPr>
        <w:t xml:space="preserve"> в местном бюджете бюджетных ассигнований на исполнение расходного обязательства муниципального образования по предоставлению молодым семьям социальных выплат на приобретение жилого помещения или создание объекта индивидуального жилищного строительства.</w:t>
      </w:r>
    </w:p>
    <w:p w14:paraId="3C2BD4FB"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Список молодых семей - участников подпрограммы формируется уполномоченным органом местного самоуправления в хронологической последовательности по дате принятия уполномоченным органом местного самоуправления решения о признании молодой семьи участником подпрограммы, с учетом даты подачи заявления молодой семьи об участии в подпрограмме (в случае если молодые семьи подали заявление об участии в подпрограмме в один день, учитывается время подачи заявления в орган местного самоуправления для участия в подпрограмме).</w:t>
      </w:r>
    </w:p>
    <w:p w14:paraId="789683B6"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В первую очередь в список молодых семей - участников подпрограммы включаются:</w:t>
      </w:r>
    </w:p>
    <w:p w14:paraId="4147D7DA"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молодые семьи, поставленные на учет в качестве нуждающихся в улучшении жилищных условий до 1 марта 2005 года; молодые семьи, имеющие трех и более детей;</w:t>
      </w:r>
    </w:p>
    <w:p w14:paraId="7C308E0C"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молодые семьи, в которых один или оба супруга либо один родитель в неполной молодой семье принимают (принимали) участие в специальной военной операции, а также неполные молодые семьи, состоящие из не вступившей (не вступившего) в повторный брак супруги (супруга) и одного ребенка и более лица, погибшего (умершего) в период участия в специальной военной операции.</w:t>
      </w:r>
    </w:p>
    <w:p w14:paraId="6DC669FA"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В список молодых семей - участников подпрограммы не включаются:</w:t>
      </w:r>
    </w:p>
    <w:p w14:paraId="6FDC9354"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молодые семьи в случае превышения возраста одного из супругов либо одного родителя в неполной семье 35 лет;</w:t>
      </w:r>
    </w:p>
    <w:p w14:paraId="7C0CF2ED"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молодые семьи, в которых один из супругов или родитель в неполной семье постоянно проживает на территории Приморского края менее десяти лет (за исключением молодых семей, в которых один или оба супруга либо один родитель в неполной молодой семье принимают (принимали) участие в специальной военной операции, а также неполных молодых семей, состоящих из не вступившей (не вступившего) в повторный брак супруги (супруга) и одного ребенка и более лица, погибшего (умершего) в период участия в специальной военной операции).</w:t>
      </w:r>
    </w:p>
    <w:p w14:paraId="17D06037"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 Списки молодых семей - участников подпрограммы формируются с учетом произошедших изменений численного состава молодых семей (рождение (усыновление) ребенка (детей), расторжение (заключение) брака, смерть одного из членов семьи) с момента признания их органами местного самоуправления участниками подпрограммы.</w:t>
      </w:r>
    </w:p>
    <w:p w14:paraId="3007EA09"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Ответственность за достоверность сведений, содержащихся в списках молодых семей - участников подпрограммы, а также ответственность за очередность молодых семей в списках молодых семей - участников подпрограммы возлагается на уполномоченные органы местного самоуправления.</w:t>
      </w:r>
    </w:p>
    <w:p w14:paraId="3AAA1CC2"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В случае изменения численного состава у молодой семьи данная молодая семья в течение одного месяца со дня изменений представляет в орган местного самоуправления, признавший ее участником подпрограммы, заявление об изменении численного состава семьи с указанием причин указанных изменений, а также следующие документы:</w:t>
      </w:r>
    </w:p>
    <w:p w14:paraId="2B1E0EE0"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1) копии документов, удостоверяющих личность каждого члена молодой семьи;</w:t>
      </w:r>
    </w:p>
    <w:p w14:paraId="3B2D7D65"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2) копии свидетельств о рождении (усыновлении) ребенка, детей и их нотариально удостоверенный перевод на русский язык, в случае если эти свидетельства выданы компетентными органами иностранного государства, либо копию свидетельства об усыновлении, выданного органами записи актов гражданского состояния или консульскими учреждениями Российской Федерации (в случае рождения (усыновления) ребенка, детей);</w:t>
      </w:r>
    </w:p>
    <w:p w14:paraId="5B30533F"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3) копию свидетельства о расторжении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(в случае расторжения (заключения) брака);</w:t>
      </w:r>
    </w:p>
    <w:p w14:paraId="67F683A2"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4) копию свидетельства о смерти и его нотариально удостоверенный перевод на русский язык, в случае если это свидетельство выдано компетентными органами иностранного государства (в случае смерти одного из членов семьи);</w:t>
      </w:r>
    </w:p>
    <w:p w14:paraId="7724BF55"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 5) документ, подтверждающий </w:t>
      </w:r>
      <w:proofErr w:type="gramStart"/>
      <w:r>
        <w:rPr>
          <w:rFonts w:ascii="Times New Roman" w:hAnsi="Times New Roman" w:cs="Times New Roman"/>
          <w:sz w:val="28"/>
          <w:szCs w:val="28"/>
        </w:rPr>
        <w:t>признание молодой семьи</w:t>
      </w:r>
      <w:proofErr w:type="gramEnd"/>
      <w:r>
        <w:rPr>
          <w:rFonts w:ascii="Times New Roman" w:hAnsi="Times New Roman" w:cs="Times New Roman"/>
          <w:sz w:val="28"/>
          <w:szCs w:val="28"/>
        </w:rPr>
        <w:t xml:space="preserve"> нуждающейся в жилых помещениях, с учетом изменений, произошедших в численном составе молодой семьи;</w:t>
      </w:r>
    </w:p>
    <w:p w14:paraId="57CD05C8" w14:textId="77777777" w:rsidR="00396EB6" w:rsidRDefault="00FA2153">
      <w:pPr>
        <w:pStyle w:val="ConsPlusNormal"/>
        <w:spacing w:line="36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 6) документ (документы), подтверждающий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14:paraId="6F63A4B1" w14:textId="77777777" w:rsidR="00396EB6" w:rsidRDefault="00FA2153">
      <w:pPr>
        <w:pStyle w:val="ConsPlusNormal"/>
        <w:spacing w:line="360" w:lineRule="auto"/>
        <w:ind w:firstLine="539"/>
        <w:jc w:val="both"/>
        <w:rPr>
          <w:rFonts w:ascii="Times New Roman" w:hAnsi="Times New Roman" w:cs="Times New Roman"/>
          <w:sz w:val="28"/>
          <w:szCs w:val="28"/>
        </w:rPr>
      </w:pPr>
      <w:r>
        <w:rPr>
          <w:rFonts w:ascii="Times New Roman" w:hAnsi="Times New Roman" w:cs="Times New Roman"/>
          <w:sz w:val="28"/>
          <w:szCs w:val="28"/>
        </w:rPr>
        <w:t>7) копию свидетельства о смерти супруга (супруги), принимавшего (принимавшей) участие в специальной военной операции (при наличии).»;</w:t>
      </w:r>
    </w:p>
    <w:p w14:paraId="5CB20EBD" w14:textId="77777777" w:rsidR="00396EB6" w:rsidRDefault="00FA2153">
      <w:pPr>
        <w:pStyle w:val="21"/>
        <w:spacing w:after="0" w:line="360" w:lineRule="auto"/>
        <w:ind w:left="0" w:firstLineChars="100" w:firstLine="280"/>
        <w:jc w:val="both"/>
        <w:rPr>
          <w:sz w:val="28"/>
          <w:szCs w:val="28"/>
        </w:rPr>
      </w:pPr>
      <w:r>
        <w:rPr>
          <w:sz w:val="28"/>
          <w:szCs w:val="28"/>
        </w:rPr>
        <w:t xml:space="preserve">  - абзац </w:t>
      </w:r>
      <w:proofErr w:type="gramStart"/>
      <w:r>
        <w:rPr>
          <w:sz w:val="28"/>
          <w:szCs w:val="28"/>
        </w:rPr>
        <w:t>первый  пункта</w:t>
      </w:r>
      <w:proofErr w:type="gramEnd"/>
      <w:r>
        <w:rPr>
          <w:sz w:val="28"/>
          <w:szCs w:val="28"/>
        </w:rPr>
        <w:t xml:space="preserve"> 10.  Главы 2. Порядка к настоящей Программе изложить в новой редакции:</w:t>
      </w:r>
    </w:p>
    <w:p w14:paraId="35EC4CFD" w14:textId="77777777" w:rsidR="00396EB6" w:rsidRDefault="00FA2153">
      <w:pPr>
        <w:pStyle w:val="21"/>
        <w:spacing w:after="0" w:line="360" w:lineRule="auto"/>
        <w:ind w:left="0"/>
        <w:jc w:val="both"/>
        <w:rPr>
          <w:sz w:val="28"/>
          <w:szCs w:val="28"/>
        </w:rPr>
      </w:pPr>
      <w:r>
        <w:rPr>
          <w:sz w:val="28"/>
          <w:szCs w:val="28"/>
        </w:rPr>
        <w:t xml:space="preserve">     «10. Агентство молодежи в течение 25 рабочих дней с даты окончания срока приема списков молодых семей-участников подпрограммы от уполномоченных органов местного самоуправления, установленного </w:t>
      </w:r>
      <w:hyperlink w:anchor="P13928" w:tooltip="8. Уполномоченные органы местного самоуправления в срок до 1 июня года, предшествующего планируемому году, представляют в агентство молодежи на бумажном носителе следующие документы:">
        <w:r>
          <w:rPr>
            <w:color w:val="0000FF"/>
            <w:sz w:val="28"/>
            <w:szCs w:val="28"/>
          </w:rPr>
          <w:t>пунктом 8</w:t>
        </w:r>
      </w:hyperlink>
      <w:r>
        <w:rPr>
          <w:sz w:val="28"/>
          <w:szCs w:val="28"/>
        </w:rPr>
        <w:t xml:space="preserve"> настоящего Порядка, на основании списков молодых семей-участников подпрограммы, поступивших от уполномоченных органов местного самоуправления, и с учетом предполагаемого объема средств, которые могут быть предоставлены из федерального бюджета в виде субсидии на реализацию мероприятия на соответствующий год, средств, которые планируется выделить на </w:t>
      </w:r>
      <w:proofErr w:type="spellStart"/>
      <w:r>
        <w:rPr>
          <w:sz w:val="28"/>
          <w:szCs w:val="28"/>
        </w:rPr>
        <w:t>софинансирование</w:t>
      </w:r>
      <w:proofErr w:type="spellEnd"/>
      <w:r>
        <w:rPr>
          <w:sz w:val="28"/>
          <w:szCs w:val="28"/>
        </w:rPr>
        <w:t xml:space="preserve"> мероприятия из краевого бюджета и местных бюджетов на соответствующий год, формирует сводный список молодых семей-участников подпрограммы по форме, утвержденной Министерством строительства и жилищно-коммунального хозяйства Российской Федерации, и направляет его на утверждение в Правительство Приморского края.»;</w:t>
      </w:r>
    </w:p>
    <w:p w14:paraId="45526811" w14:textId="77777777" w:rsidR="00396EB6" w:rsidRDefault="00FA2153">
      <w:pPr>
        <w:pStyle w:val="ConsPlusNormal"/>
        <w:spacing w:line="360" w:lineRule="auto"/>
        <w:ind w:firstLineChars="200" w:firstLine="560"/>
        <w:jc w:val="both"/>
        <w:rPr>
          <w:rFonts w:ascii="Times New Roman" w:hAnsi="Times New Roman" w:cs="Times New Roman"/>
          <w:sz w:val="28"/>
          <w:szCs w:val="28"/>
        </w:rPr>
      </w:pPr>
      <w:r>
        <w:rPr>
          <w:rFonts w:ascii="Times New Roman" w:hAnsi="Times New Roman" w:cs="Times New Roman"/>
          <w:sz w:val="28"/>
          <w:szCs w:val="28"/>
        </w:rPr>
        <w:t xml:space="preserve">-пункт 3. Главы 3. Порядка к настоящей Программе изложить в новой редакции: </w:t>
      </w:r>
    </w:p>
    <w:p w14:paraId="056F2C12"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«3. Основаниями для внесения изменений в списки молодых семей - участников подпрограммы являются:</w:t>
      </w:r>
    </w:p>
    <w:p w14:paraId="14FA647E" w14:textId="77777777" w:rsidR="00396EB6" w:rsidRDefault="00FA2153">
      <w:pPr>
        <w:pStyle w:val="ConsPlusNormal"/>
        <w:spacing w:line="360" w:lineRule="auto"/>
        <w:ind w:firstLine="540"/>
        <w:jc w:val="both"/>
        <w:rPr>
          <w:rFonts w:ascii="Times New Roman" w:hAnsi="Times New Roman" w:cs="Times New Roman"/>
          <w:sz w:val="28"/>
          <w:szCs w:val="28"/>
        </w:rPr>
      </w:pPr>
      <w:bookmarkStart w:id="2" w:name="P14113"/>
      <w:bookmarkEnd w:id="2"/>
      <w:r>
        <w:rPr>
          <w:rFonts w:ascii="Times New Roman" w:hAnsi="Times New Roman" w:cs="Times New Roman"/>
          <w:sz w:val="28"/>
          <w:szCs w:val="28"/>
        </w:rPr>
        <w:t>1) отказ молодой семьи от участия в подпрограмме.</w:t>
      </w:r>
    </w:p>
    <w:p w14:paraId="64EDE0DB"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Заявление об отказе от участия в подпрограмме от молодой семьи составляется в произвольной форме, подписывается обоими супругами (одним родителем в неполной семье);</w:t>
      </w:r>
    </w:p>
    <w:p w14:paraId="14D81C69" w14:textId="77777777" w:rsidR="00396EB6" w:rsidRDefault="00FA2153">
      <w:pPr>
        <w:pStyle w:val="ConsPlusNormal"/>
        <w:spacing w:line="360" w:lineRule="auto"/>
        <w:ind w:firstLine="540"/>
        <w:jc w:val="both"/>
        <w:rPr>
          <w:rFonts w:ascii="Times New Roman" w:hAnsi="Times New Roman" w:cs="Times New Roman"/>
          <w:sz w:val="28"/>
          <w:szCs w:val="28"/>
        </w:rPr>
      </w:pPr>
      <w:bookmarkStart w:id="3" w:name="P14115"/>
      <w:bookmarkEnd w:id="3"/>
      <w:r>
        <w:rPr>
          <w:rFonts w:ascii="Times New Roman" w:hAnsi="Times New Roman" w:cs="Times New Roman"/>
          <w:sz w:val="28"/>
          <w:szCs w:val="28"/>
        </w:rPr>
        <w:t xml:space="preserve">2) снятие молодой семьи с учета </w:t>
      </w:r>
      <w:proofErr w:type="gramStart"/>
      <w:r>
        <w:rPr>
          <w:rFonts w:ascii="Times New Roman" w:hAnsi="Times New Roman" w:cs="Times New Roman"/>
          <w:sz w:val="28"/>
          <w:szCs w:val="28"/>
        </w:rPr>
        <w:t>в качестве</w:t>
      </w:r>
      <w:proofErr w:type="gramEnd"/>
      <w:r>
        <w:rPr>
          <w:rFonts w:ascii="Times New Roman" w:hAnsi="Times New Roman" w:cs="Times New Roman"/>
          <w:sz w:val="28"/>
          <w:szCs w:val="28"/>
        </w:rPr>
        <w:t xml:space="preserve"> нуждающейся в жилых помещениях либо утрата оснований для признания нуждающейся в жилом помещении для участия в подпрограмме;</w:t>
      </w:r>
    </w:p>
    <w:p w14:paraId="41C69C5F"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3) достижение возраста 36 лет одним из супругов в молодой семье;</w:t>
      </w:r>
    </w:p>
    <w:p w14:paraId="7B69B323"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4) изменение норматива стоимости одного квадратного метра общей площади жилого помещения по муниципальному образованию, установленного органом местного самоуправления муниципального образования Приморского края, используемого для расчета социальной выплаты на территории муниципального образования Приморского края;</w:t>
      </w:r>
    </w:p>
    <w:p w14:paraId="210A429F" w14:textId="77777777" w:rsidR="00396EB6" w:rsidRDefault="00FA2153">
      <w:pPr>
        <w:pStyle w:val="ConsPlusNormal"/>
        <w:spacing w:line="360" w:lineRule="auto"/>
        <w:ind w:firstLine="540"/>
        <w:jc w:val="both"/>
        <w:rPr>
          <w:rFonts w:ascii="Times New Roman" w:hAnsi="Times New Roman" w:cs="Times New Roman"/>
          <w:sz w:val="28"/>
          <w:szCs w:val="28"/>
        </w:rPr>
      </w:pPr>
      <w:bookmarkStart w:id="4" w:name="P14119"/>
      <w:bookmarkEnd w:id="4"/>
      <w:r>
        <w:rPr>
          <w:rFonts w:ascii="Times New Roman" w:hAnsi="Times New Roman" w:cs="Times New Roman"/>
          <w:sz w:val="28"/>
          <w:szCs w:val="28"/>
        </w:rPr>
        <w:t>5) изменение (уменьшение) численного состава молодой семьи - участника подпрограммы;</w:t>
      </w:r>
    </w:p>
    <w:p w14:paraId="21AA9FCF"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6) изменение (увеличение) численного состава молодой семьи - участника подпрограммы (в случае заключения брака, рождения, усыновления (удочерения) ребенка);</w:t>
      </w:r>
    </w:p>
    <w:p w14:paraId="29C19E12" w14:textId="77777777" w:rsidR="00396EB6" w:rsidRDefault="00FA2153">
      <w:pPr>
        <w:pStyle w:val="ConsPlusNormal"/>
        <w:spacing w:line="360" w:lineRule="auto"/>
        <w:ind w:firstLine="540"/>
        <w:jc w:val="both"/>
        <w:rPr>
          <w:rFonts w:ascii="Times New Roman" w:hAnsi="Times New Roman" w:cs="Times New Roman"/>
          <w:sz w:val="28"/>
          <w:szCs w:val="28"/>
        </w:rPr>
      </w:pPr>
      <w:bookmarkStart w:id="5" w:name="P14123"/>
      <w:bookmarkEnd w:id="5"/>
      <w:r>
        <w:rPr>
          <w:rFonts w:ascii="Times New Roman" w:hAnsi="Times New Roman" w:cs="Times New Roman"/>
          <w:sz w:val="28"/>
          <w:szCs w:val="28"/>
        </w:rPr>
        <w:t xml:space="preserve"> 7) расторжение брака между супругами в молодой семье, не имеющей детей;</w:t>
      </w:r>
    </w:p>
    <w:p w14:paraId="03D9D22A"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 изменение очередности по списку молодых семей - участников подпрограммы, изъявивших желание получить социальную выплату в соответствующем году. Молодые семьи включаются в список в хронологической последовательности по дате принятия решения уполномоченным органом местного самоуправления о признании молодой семьи участником подпрограммы, с учетом даты подачи заявления молодой семьи об участии в подпрограмме. В первую очередь в списки молодых семей - участников подпрограммы включаются молодые семьи - участники мероприятия, поставленные на учет в качестве нуждающихся в улучшении жилищных условий до 1 марта 2005 года, молодые семьи, имеющие трех и более детей, молодые семьи, в которых один или оба супруга либо один родитель в неполной молодой семье принимают (принимали) участие в </w:t>
      </w:r>
      <w:r>
        <w:rPr>
          <w:rFonts w:ascii="Times New Roman" w:hAnsi="Times New Roman" w:cs="Times New Roman"/>
          <w:sz w:val="28"/>
          <w:szCs w:val="28"/>
        </w:rPr>
        <w:lastRenderedPageBreak/>
        <w:t>специальной военной операции на территориях Украины, Донецкой Народной Республики, Луганской Народной Республики, Запорожской области, Херсонской области (далее - специальная военная операция), а также неполные молодые семьи, состоящие из не вступившей (не вступившего) в повторный брак супруги (супруга) и одного ребенка и более лица, погибшего (умершего) в период участия в специальной военной операции;</w:t>
      </w:r>
    </w:p>
    <w:p w14:paraId="56603C85" w14:textId="77777777" w:rsidR="00396EB6" w:rsidRDefault="00FA2153">
      <w:pPr>
        <w:pStyle w:val="ConsPlusNormal"/>
        <w:spacing w:line="360" w:lineRule="auto"/>
        <w:ind w:firstLine="540"/>
        <w:jc w:val="both"/>
        <w:rPr>
          <w:rFonts w:ascii="Times New Roman" w:hAnsi="Times New Roman" w:cs="Times New Roman"/>
          <w:sz w:val="28"/>
          <w:szCs w:val="28"/>
        </w:rPr>
      </w:pPr>
      <w:bookmarkStart w:id="6" w:name="P14126"/>
      <w:bookmarkEnd w:id="6"/>
      <w:r>
        <w:rPr>
          <w:rFonts w:ascii="Times New Roman" w:hAnsi="Times New Roman" w:cs="Times New Roman"/>
          <w:sz w:val="28"/>
          <w:szCs w:val="28"/>
        </w:rPr>
        <w:t xml:space="preserve"> 9) изменение очередности по списку молодых семей - участников подпрограммы, вошедших в список молодых семей - претендентов на получение социальной выплаты в соответствующем году. Молодые семьи включаются в список молодых семей - претендентов на получение социальной выплаты в соответствующем году в хронологической последовательности с учетом объема высвободившихся средств субсидии и местного бюджета;</w:t>
      </w:r>
    </w:p>
    <w:p w14:paraId="44FE9B0D"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 </w:t>
      </w:r>
      <w:proofErr w:type="spellStart"/>
      <w:r>
        <w:rPr>
          <w:rFonts w:ascii="Times New Roman" w:hAnsi="Times New Roman" w:cs="Times New Roman"/>
          <w:sz w:val="28"/>
          <w:szCs w:val="28"/>
        </w:rPr>
        <w:t>неподтверждение</w:t>
      </w:r>
      <w:proofErr w:type="spellEnd"/>
      <w:r>
        <w:rPr>
          <w:rFonts w:ascii="Times New Roman" w:hAnsi="Times New Roman" w:cs="Times New Roman"/>
          <w:sz w:val="28"/>
          <w:szCs w:val="28"/>
        </w:rPr>
        <w:t xml:space="preserve"> молодой семьей платежеспособности;</w:t>
      </w:r>
    </w:p>
    <w:p w14:paraId="768F084D" w14:textId="77777777" w:rsidR="00396EB6" w:rsidRDefault="00FA2153">
      <w:pPr>
        <w:pStyle w:val="ConsPlusNormal"/>
        <w:spacing w:line="360" w:lineRule="auto"/>
        <w:ind w:firstLine="540"/>
        <w:jc w:val="both"/>
        <w:rPr>
          <w:rFonts w:ascii="Times New Roman" w:hAnsi="Times New Roman" w:cs="Times New Roman"/>
          <w:sz w:val="28"/>
          <w:szCs w:val="28"/>
        </w:rPr>
      </w:pPr>
      <w:bookmarkStart w:id="7" w:name="P14128"/>
      <w:bookmarkEnd w:id="7"/>
      <w:r>
        <w:rPr>
          <w:rFonts w:ascii="Times New Roman" w:hAnsi="Times New Roman" w:cs="Times New Roman"/>
          <w:sz w:val="28"/>
          <w:szCs w:val="28"/>
        </w:rPr>
        <w:t>11) изменение реквизитов документов, удостоверяющих личности членов молодой семьи;</w:t>
      </w:r>
    </w:p>
    <w:p w14:paraId="683E7638"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12) техническая ошибка, допущенная при формировании списка молодых семей;</w:t>
      </w:r>
    </w:p>
    <w:p w14:paraId="3F4A331C" w14:textId="77777777" w:rsidR="00396EB6" w:rsidRDefault="00FA2153">
      <w:pPr>
        <w:pStyle w:val="ConsPlusNormal"/>
        <w:spacing w:line="360" w:lineRule="auto"/>
        <w:ind w:firstLine="540"/>
        <w:jc w:val="both"/>
        <w:rPr>
          <w:rFonts w:ascii="Times New Roman" w:hAnsi="Times New Roman" w:cs="Times New Roman"/>
          <w:sz w:val="28"/>
          <w:szCs w:val="28"/>
        </w:rPr>
      </w:pPr>
      <w:bookmarkStart w:id="8" w:name="P14130"/>
      <w:bookmarkEnd w:id="8"/>
      <w:r>
        <w:rPr>
          <w:rFonts w:ascii="Times New Roman" w:hAnsi="Times New Roman" w:cs="Times New Roman"/>
          <w:sz w:val="28"/>
          <w:szCs w:val="28"/>
        </w:rPr>
        <w:t xml:space="preserve">13) реализация молодой семьей права на улучшение жилищных условий с использованием социальной выплаты или иной формы государственной поддержки за счет средств федерального и краевого бюджетов,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8" w:tooltip="Федеральный закон от 03.07.2019 N 157-ФЗ (ред. от 31.07.2025) "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3 июля 2019 года № 157-ФЗ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14:paraId="1C97A12D"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-пункт 6. Главы 3. </w:t>
      </w:r>
      <w:proofErr w:type="gramStart"/>
      <w:r>
        <w:rPr>
          <w:rFonts w:ascii="Times New Roman" w:hAnsi="Times New Roman" w:cs="Times New Roman"/>
          <w:sz w:val="28"/>
          <w:szCs w:val="28"/>
        </w:rPr>
        <w:t>Порядка  к</w:t>
      </w:r>
      <w:proofErr w:type="gramEnd"/>
      <w:r>
        <w:rPr>
          <w:rFonts w:ascii="Times New Roman" w:hAnsi="Times New Roman" w:cs="Times New Roman"/>
          <w:sz w:val="28"/>
          <w:szCs w:val="28"/>
        </w:rPr>
        <w:t xml:space="preserve"> настоящей Программе изложить </w:t>
      </w:r>
      <w:proofErr w:type="spellStart"/>
      <w:r>
        <w:rPr>
          <w:rFonts w:ascii="Times New Roman" w:hAnsi="Times New Roman" w:cs="Times New Roman"/>
          <w:sz w:val="28"/>
          <w:szCs w:val="28"/>
        </w:rPr>
        <w:t>вновой</w:t>
      </w:r>
      <w:proofErr w:type="spellEnd"/>
      <w:r>
        <w:rPr>
          <w:rFonts w:ascii="Times New Roman" w:hAnsi="Times New Roman" w:cs="Times New Roman"/>
          <w:sz w:val="28"/>
          <w:szCs w:val="28"/>
        </w:rPr>
        <w:t xml:space="preserve"> редакции:</w:t>
      </w:r>
    </w:p>
    <w:p w14:paraId="000EF353"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«6. Основаниями для внесения изменений в список молодых семей - претендентов являются:</w:t>
      </w:r>
    </w:p>
    <w:p w14:paraId="58995E90"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1) основания, предусмотренные </w:t>
      </w:r>
      <w:hyperlink w:anchor="P14113" w:tooltip="1) отказ молодой семьи от участия в подпрограмме.">
        <w:r>
          <w:rPr>
            <w:rFonts w:ascii="Times New Roman" w:hAnsi="Times New Roman" w:cs="Times New Roman"/>
            <w:sz w:val="28"/>
            <w:szCs w:val="28"/>
          </w:rPr>
          <w:t>подпунктами 1</w:t>
        </w:r>
      </w:hyperlink>
      <w:r>
        <w:rPr>
          <w:rFonts w:ascii="Times New Roman" w:hAnsi="Times New Roman" w:cs="Times New Roman"/>
          <w:sz w:val="28"/>
          <w:szCs w:val="28"/>
        </w:rPr>
        <w:t xml:space="preserve">, </w:t>
      </w:r>
      <w:hyperlink w:anchor="P14115" w:tooltip="2) снятие молодой семьи с учета в качестве нуждающейся в жилых помещениях либо утрата оснований для признания нуждающейся в жилом помещении для участия в подпрограмме;">
        <w:r>
          <w:rPr>
            <w:rFonts w:ascii="Times New Roman" w:hAnsi="Times New Roman" w:cs="Times New Roman"/>
            <w:sz w:val="28"/>
            <w:szCs w:val="28"/>
          </w:rPr>
          <w:t>2</w:t>
        </w:r>
      </w:hyperlink>
      <w:r>
        <w:rPr>
          <w:rFonts w:ascii="Times New Roman" w:hAnsi="Times New Roman" w:cs="Times New Roman"/>
          <w:sz w:val="28"/>
          <w:szCs w:val="28"/>
        </w:rPr>
        <w:t xml:space="preserve">, </w:t>
      </w:r>
      <w:hyperlink w:anchor="P14119" w:tooltip="5) изменение (уменьшение) численного состава молодой семьи - участника подпрограммы;">
        <w:r>
          <w:rPr>
            <w:rFonts w:ascii="Times New Roman" w:hAnsi="Times New Roman" w:cs="Times New Roman"/>
            <w:sz w:val="28"/>
            <w:szCs w:val="28"/>
          </w:rPr>
          <w:t>5</w:t>
        </w:r>
      </w:hyperlink>
      <w:r>
        <w:rPr>
          <w:rFonts w:ascii="Times New Roman" w:hAnsi="Times New Roman" w:cs="Times New Roman"/>
          <w:sz w:val="28"/>
          <w:szCs w:val="28"/>
        </w:rPr>
        <w:t xml:space="preserve">, </w:t>
      </w:r>
      <w:hyperlink w:anchor="P14123" w:tooltip="7) расторжение брака между супругами в молодой семье, не имеющей детей;">
        <w:r>
          <w:rPr>
            <w:rFonts w:ascii="Times New Roman" w:hAnsi="Times New Roman" w:cs="Times New Roman"/>
            <w:sz w:val="28"/>
            <w:szCs w:val="28"/>
          </w:rPr>
          <w:t>7</w:t>
        </w:r>
      </w:hyperlink>
      <w:r>
        <w:rPr>
          <w:rFonts w:ascii="Times New Roman" w:hAnsi="Times New Roman" w:cs="Times New Roman"/>
          <w:sz w:val="28"/>
          <w:szCs w:val="28"/>
        </w:rPr>
        <w:t xml:space="preserve">, </w:t>
      </w:r>
      <w:hyperlink w:anchor="P14126" w:tooltip="9) изменение очередности по списку молодых семей - участников подпрограммы, вошедших в список молодых семей - претендентов на получение социальной выплаты в соответствующем году. Молодые семьи включаются в список молодых семей - претендентов на получение социальной выплаты в соответствующем году в хронологической последовательности с учетом объема высвободившихся средств субсидии и местного бюджета;">
        <w:r>
          <w:rPr>
            <w:rFonts w:ascii="Times New Roman" w:hAnsi="Times New Roman" w:cs="Times New Roman"/>
            <w:sz w:val="28"/>
            <w:szCs w:val="28"/>
          </w:rPr>
          <w:t>9</w:t>
        </w:r>
      </w:hyperlink>
      <w:r>
        <w:rPr>
          <w:rFonts w:ascii="Times New Roman" w:hAnsi="Times New Roman" w:cs="Times New Roman"/>
          <w:sz w:val="28"/>
          <w:szCs w:val="28"/>
        </w:rPr>
        <w:t xml:space="preserve">, </w:t>
      </w:r>
      <w:hyperlink w:anchor="P14128" w:tooltip="11) изменение реквизитов документов, удостоверяющих личности членов молодой семьи;">
        <w:r>
          <w:rPr>
            <w:rFonts w:ascii="Times New Roman" w:hAnsi="Times New Roman" w:cs="Times New Roman"/>
            <w:sz w:val="28"/>
            <w:szCs w:val="28"/>
          </w:rPr>
          <w:t>11</w:t>
        </w:r>
      </w:hyperlink>
      <w:r>
        <w:rPr>
          <w:rFonts w:ascii="Times New Roman" w:hAnsi="Times New Roman" w:cs="Times New Roman"/>
          <w:sz w:val="28"/>
          <w:szCs w:val="28"/>
        </w:rPr>
        <w:t xml:space="preserve"> - </w:t>
      </w:r>
      <w:hyperlink r:id="rId9" w:anchor="P14130" w:tooltip="13) реализация молодой семьей права на улучшение жилищных условий с использованием социальной выплаты или иной формы государственной поддержки за счет средств федерального и краевого бюджетов,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законом от 3 июля 2019 года N 157-ФЗ " w:history="1">
        <w:r>
          <w:rPr>
            <w:rFonts w:ascii="Times New Roman" w:hAnsi="Times New Roman" w:cs="Times New Roman"/>
            <w:sz w:val="28"/>
            <w:szCs w:val="28"/>
          </w:rPr>
          <w:t>13 пункта 3</w:t>
        </w:r>
      </w:hyperlink>
      <w:r>
        <w:rPr>
          <w:rFonts w:ascii="Times New Roman" w:hAnsi="Times New Roman" w:cs="Times New Roman"/>
          <w:sz w:val="28"/>
          <w:szCs w:val="28"/>
        </w:rPr>
        <w:t xml:space="preserve"> настоящего Порядка;</w:t>
      </w:r>
    </w:p>
    <w:p w14:paraId="0ECDA8FC"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2) нарушение установленного пунктом 31 Правил предоставления молодым семьям социальных выплат на приобретение (строительство) жилья и их использования в соответствии с приложением № 1 к особенностям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Правила) срока представления необходимых документов для получения свидетельства, непредставление или представление не в полном объеме документов, указанных в пункте 31 Правил, недостоверность сведений, содержащихся в представленных документах, а также несоответствие жилого помещения (жилого дома), приобретенного (построенного) с помощью заемных средств, требованиям пункта 38 Правил;</w:t>
      </w:r>
    </w:p>
    <w:p w14:paraId="02D89787"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3) отказ молодой семьи от получения социальной выплаты в течение срока действия Свидетельства или возникновения иных причин, согласно которым молодая семья - участница подпрограммы не смогла воспользоваться социальной выплатой;</w:t>
      </w:r>
    </w:p>
    <w:p w14:paraId="4A39D090"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4) изменение размера социальной выплаты на основании, предусмотренном пунктом 12 Правил;</w:t>
      </w:r>
    </w:p>
    <w:p w14:paraId="2702F8D6" w14:textId="77777777" w:rsidR="00396EB6" w:rsidRDefault="00FA215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5) изменение объемов финансирования средств субсидии на реализацию мероприятий по обеспечению жильем молодых семей (далее - субсидия) и (или) средств местного бюджета, в целях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 xml:space="preserve"> которых предоставляется субсидия;</w:t>
      </w:r>
    </w:p>
    <w:p w14:paraId="3810F007" w14:textId="77777777" w:rsidR="00396EB6" w:rsidRDefault="00FA2153" w:rsidP="00FA2153">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6) постоянное проживание одного из супругов или родителя в неполной семье на территории Приморского края менее десяти лет (за исключением молодых семей, в которых один или оба супруга либо один родитель в неполной молодой семье принимают (принимали) участие в специальной военной операции, а также неполных молодых семей, состоящих из не </w:t>
      </w:r>
      <w:r>
        <w:rPr>
          <w:rFonts w:ascii="Times New Roman" w:hAnsi="Times New Roman" w:cs="Times New Roman"/>
          <w:sz w:val="28"/>
          <w:szCs w:val="28"/>
        </w:rPr>
        <w:lastRenderedPageBreak/>
        <w:t>вступившей (не вступившего) в повторный брак супруги (супруга) и одного ребенка и более лица, погибшего (умершего) в период участия в специальной военной операции);</w:t>
      </w:r>
    </w:p>
    <w:p w14:paraId="7CD4FE8D" w14:textId="77777777" w:rsidR="00396EB6" w:rsidRDefault="00FA2153" w:rsidP="00FA2153">
      <w:pPr>
        <w:pStyle w:val="ConsPlusNormal"/>
        <w:tabs>
          <w:tab w:val="left" w:pos="709"/>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7) установление факта отсутствия оснований для включения молодой семьи в список в первоочередном порядке.</w:t>
      </w:r>
    </w:p>
    <w:p w14:paraId="12366867" w14:textId="1F15F25A" w:rsidR="00396EB6" w:rsidRDefault="00FA2153" w:rsidP="00FA2153">
      <w:pPr>
        <w:pStyle w:val="21"/>
        <w:spacing w:after="0" w:line="360" w:lineRule="auto"/>
        <w:ind w:left="0" w:firstLineChars="207" w:firstLine="580"/>
        <w:jc w:val="both"/>
        <w:rPr>
          <w:bCs/>
          <w:sz w:val="28"/>
          <w:szCs w:val="28"/>
        </w:rPr>
      </w:pPr>
      <w:r>
        <w:rPr>
          <w:bCs/>
          <w:sz w:val="28"/>
          <w:szCs w:val="28"/>
        </w:rPr>
        <w:t xml:space="preserve"> 2.Аппарату администрации Анучинского муниципального округа (</w:t>
      </w:r>
      <w:proofErr w:type="spellStart"/>
      <w:proofErr w:type="gramStart"/>
      <w:r>
        <w:rPr>
          <w:bCs/>
          <w:sz w:val="28"/>
          <w:szCs w:val="28"/>
        </w:rPr>
        <w:t>Бурдейной</w:t>
      </w:r>
      <w:proofErr w:type="spellEnd"/>
      <w:r>
        <w:rPr>
          <w:bCs/>
          <w:sz w:val="28"/>
          <w:szCs w:val="28"/>
        </w:rPr>
        <w:t>)  настоящее</w:t>
      </w:r>
      <w:proofErr w:type="gramEnd"/>
      <w:r>
        <w:rPr>
          <w:bCs/>
          <w:sz w:val="28"/>
          <w:szCs w:val="28"/>
        </w:rPr>
        <w:t xml:space="preserve"> постановление  разместить на официальном сайте администрации в информационно-телекоммуникационной сети Интернет.</w:t>
      </w:r>
    </w:p>
    <w:p w14:paraId="4C4FF096" w14:textId="3BF83EE7" w:rsidR="00396EB6" w:rsidRDefault="00FA2153" w:rsidP="00FA2153">
      <w:pPr>
        <w:pStyle w:val="21"/>
        <w:spacing w:after="0" w:line="360" w:lineRule="auto"/>
        <w:ind w:left="0"/>
        <w:jc w:val="both"/>
        <w:rPr>
          <w:spacing w:val="2"/>
          <w:sz w:val="28"/>
          <w:szCs w:val="28"/>
          <w:shd w:val="clear" w:color="auto" w:fill="FFFFFF"/>
        </w:rPr>
      </w:pPr>
      <w:r>
        <w:rPr>
          <w:sz w:val="28"/>
          <w:szCs w:val="28"/>
        </w:rPr>
        <w:t xml:space="preserve">         3.Контроль за исполнением настоящего постановления оставляю за собой.</w:t>
      </w:r>
    </w:p>
    <w:p w14:paraId="31CD9B09" w14:textId="77777777" w:rsidR="00396EB6" w:rsidRDefault="00396EB6">
      <w:pPr>
        <w:spacing w:after="0"/>
        <w:jc w:val="both"/>
        <w:rPr>
          <w:rFonts w:ascii="Times New Roman" w:hAnsi="Times New Roman" w:cs="Times New Roman"/>
          <w:spacing w:val="2"/>
          <w:sz w:val="10"/>
          <w:szCs w:val="10"/>
          <w:shd w:val="clear" w:color="auto" w:fill="FFFFFF"/>
        </w:rPr>
      </w:pPr>
    </w:p>
    <w:p w14:paraId="37C17B5E" w14:textId="77777777" w:rsidR="00396EB6" w:rsidRDefault="00396EB6">
      <w:pPr>
        <w:spacing w:after="0"/>
        <w:jc w:val="both"/>
        <w:rPr>
          <w:rFonts w:ascii="Times New Roman" w:hAnsi="Times New Roman" w:cs="Times New Roman"/>
          <w:spacing w:val="2"/>
          <w:sz w:val="28"/>
          <w:szCs w:val="28"/>
          <w:shd w:val="clear" w:color="auto" w:fill="FFFFFF"/>
        </w:rPr>
      </w:pPr>
    </w:p>
    <w:p w14:paraId="14A6897C" w14:textId="77777777" w:rsidR="00396EB6" w:rsidRDefault="00396EB6">
      <w:pPr>
        <w:spacing w:after="0"/>
        <w:jc w:val="both"/>
        <w:rPr>
          <w:rFonts w:ascii="Times New Roman" w:hAnsi="Times New Roman" w:cs="Times New Roman"/>
          <w:spacing w:val="2"/>
          <w:sz w:val="28"/>
          <w:szCs w:val="28"/>
          <w:shd w:val="clear" w:color="auto" w:fill="FFFFFF"/>
        </w:rPr>
      </w:pPr>
    </w:p>
    <w:p w14:paraId="79D90EBC" w14:textId="77777777" w:rsidR="00FA2153" w:rsidRDefault="00FA2153">
      <w:pPr>
        <w:spacing w:after="0"/>
        <w:jc w:val="both"/>
        <w:rPr>
          <w:rFonts w:ascii="Times New Roman" w:hAnsi="Times New Roman" w:cs="Times New Roman"/>
          <w:spacing w:val="2"/>
          <w:sz w:val="28"/>
          <w:szCs w:val="28"/>
          <w:shd w:val="clear" w:color="auto" w:fill="FFFFFF"/>
        </w:rPr>
      </w:pPr>
      <w:proofErr w:type="spellStart"/>
      <w:r>
        <w:rPr>
          <w:rFonts w:ascii="Times New Roman" w:hAnsi="Times New Roman" w:cs="Times New Roman"/>
          <w:spacing w:val="2"/>
          <w:sz w:val="28"/>
          <w:szCs w:val="28"/>
          <w:shd w:val="clear" w:color="auto" w:fill="FFFFFF"/>
        </w:rPr>
        <w:t>И.о</w:t>
      </w:r>
      <w:proofErr w:type="spellEnd"/>
      <w:r>
        <w:rPr>
          <w:rFonts w:ascii="Times New Roman" w:hAnsi="Times New Roman" w:cs="Times New Roman"/>
          <w:spacing w:val="2"/>
          <w:sz w:val="28"/>
          <w:szCs w:val="28"/>
          <w:shd w:val="clear" w:color="auto" w:fill="FFFFFF"/>
        </w:rPr>
        <w:t>. главы администрации</w:t>
      </w:r>
    </w:p>
    <w:p w14:paraId="7EDA73E5" w14:textId="4A318117" w:rsidR="00396EB6" w:rsidRDefault="00FA2153">
      <w:pPr>
        <w:spacing w:after="0"/>
        <w:jc w:val="both"/>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Анучинского муниципального округа                                         И.В. Дубовцев</w:t>
      </w:r>
    </w:p>
    <w:p w14:paraId="1D9D145A" w14:textId="77777777" w:rsidR="00396EB6" w:rsidRDefault="00396EB6">
      <w:pPr>
        <w:spacing w:after="0"/>
        <w:jc w:val="right"/>
        <w:rPr>
          <w:rFonts w:ascii="Times New Roman" w:hAnsi="Times New Roman" w:cs="Times New Roman"/>
          <w:spacing w:val="2"/>
          <w:sz w:val="28"/>
          <w:szCs w:val="28"/>
          <w:shd w:val="clear" w:color="auto" w:fill="FFFFFF"/>
        </w:rPr>
      </w:pPr>
    </w:p>
    <w:p w14:paraId="2E22736C" w14:textId="77777777" w:rsidR="00396EB6" w:rsidRDefault="00396EB6">
      <w:pPr>
        <w:spacing w:after="0"/>
        <w:jc w:val="right"/>
        <w:rPr>
          <w:rFonts w:ascii="Times New Roman" w:hAnsi="Times New Roman" w:cs="Times New Roman"/>
          <w:spacing w:val="2"/>
          <w:sz w:val="28"/>
          <w:szCs w:val="28"/>
          <w:shd w:val="clear" w:color="auto" w:fill="FFFFFF"/>
        </w:rPr>
      </w:pPr>
    </w:p>
    <w:p w14:paraId="7AB2CEF2" w14:textId="77777777" w:rsidR="00396EB6" w:rsidRDefault="00396EB6">
      <w:pPr>
        <w:spacing w:after="0"/>
        <w:jc w:val="right"/>
        <w:rPr>
          <w:rFonts w:ascii="Times New Roman" w:hAnsi="Times New Roman" w:cs="Times New Roman"/>
          <w:spacing w:val="2"/>
          <w:sz w:val="28"/>
          <w:szCs w:val="28"/>
          <w:shd w:val="clear" w:color="auto" w:fill="FFFFFF"/>
        </w:rPr>
      </w:pPr>
    </w:p>
    <w:p w14:paraId="7EA15F26" w14:textId="77777777" w:rsidR="00396EB6" w:rsidRDefault="00396EB6">
      <w:pPr>
        <w:spacing w:after="0"/>
        <w:jc w:val="right"/>
        <w:rPr>
          <w:rFonts w:ascii="Times New Roman" w:hAnsi="Times New Roman" w:cs="Times New Roman"/>
          <w:spacing w:val="2"/>
          <w:sz w:val="28"/>
          <w:szCs w:val="28"/>
          <w:shd w:val="clear" w:color="auto" w:fill="FFFFFF"/>
        </w:rPr>
      </w:pPr>
    </w:p>
    <w:p w14:paraId="0FCC3D07" w14:textId="77777777" w:rsidR="00396EB6" w:rsidRDefault="00396EB6">
      <w:pPr>
        <w:spacing w:after="0"/>
        <w:jc w:val="right"/>
        <w:rPr>
          <w:rFonts w:ascii="Times New Roman" w:hAnsi="Times New Roman" w:cs="Times New Roman"/>
          <w:spacing w:val="2"/>
          <w:sz w:val="28"/>
          <w:szCs w:val="28"/>
          <w:shd w:val="clear" w:color="auto" w:fill="FFFFFF"/>
        </w:rPr>
      </w:pPr>
    </w:p>
    <w:p w14:paraId="294DF1B6" w14:textId="77777777" w:rsidR="00396EB6" w:rsidRDefault="00396EB6">
      <w:pPr>
        <w:spacing w:after="0"/>
        <w:jc w:val="right"/>
        <w:rPr>
          <w:rFonts w:ascii="Times New Roman" w:hAnsi="Times New Roman" w:cs="Times New Roman"/>
          <w:spacing w:val="2"/>
          <w:sz w:val="28"/>
          <w:szCs w:val="28"/>
          <w:shd w:val="clear" w:color="auto" w:fill="FFFFFF"/>
        </w:rPr>
      </w:pPr>
    </w:p>
    <w:p w14:paraId="2E3EA77D" w14:textId="77777777" w:rsidR="00396EB6" w:rsidRDefault="00396EB6">
      <w:pPr>
        <w:spacing w:after="0"/>
        <w:jc w:val="right"/>
        <w:rPr>
          <w:rFonts w:ascii="Times New Roman" w:hAnsi="Times New Roman" w:cs="Times New Roman"/>
          <w:spacing w:val="2"/>
          <w:sz w:val="28"/>
          <w:szCs w:val="28"/>
          <w:shd w:val="clear" w:color="auto" w:fill="FFFFFF"/>
        </w:rPr>
      </w:pPr>
    </w:p>
    <w:p w14:paraId="34AC2E1E" w14:textId="77777777" w:rsidR="00396EB6" w:rsidRDefault="00396EB6">
      <w:pPr>
        <w:spacing w:after="0"/>
        <w:jc w:val="right"/>
        <w:rPr>
          <w:rFonts w:ascii="Times New Roman" w:hAnsi="Times New Roman" w:cs="Times New Roman"/>
          <w:spacing w:val="2"/>
          <w:sz w:val="28"/>
          <w:szCs w:val="28"/>
          <w:shd w:val="clear" w:color="auto" w:fill="FFFFFF"/>
        </w:rPr>
      </w:pPr>
    </w:p>
    <w:p w14:paraId="4C720838" w14:textId="77777777" w:rsidR="00396EB6" w:rsidRDefault="00396EB6">
      <w:pPr>
        <w:spacing w:after="0"/>
        <w:jc w:val="right"/>
        <w:rPr>
          <w:rFonts w:ascii="Times New Roman" w:hAnsi="Times New Roman" w:cs="Times New Roman"/>
          <w:spacing w:val="2"/>
          <w:sz w:val="28"/>
          <w:szCs w:val="28"/>
          <w:shd w:val="clear" w:color="auto" w:fill="FFFFFF"/>
        </w:rPr>
      </w:pPr>
    </w:p>
    <w:p w14:paraId="4DB22595" w14:textId="77777777" w:rsidR="00396EB6" w:rsidRDefault="00396EB6">
      <w:pPr>
        <w:spacing w:after="0"/>
        <w:jc w:val="right"/>
        <w:rPr>
          <w:rFonts w:ascii="Times New Roman" w:hAnsi="Times New Roman" w:cs="Times New Roman"/>
          <w:spacing w:val="2"/>
          <w:sz w:val="28"/>
          <w:szCs w:val="28"/>
          <w:shd w:val="clear" w:color="auto" w:fill="FFFFFF"/>
        </w:rPr>
      </w:pPr>
    </w:p>
    <w:p w14:paraId="4658ABC8" w14:textId="77777777" w:rsidR="00396EB6" w:rsidRDefault="00396EB6">
      <w:pPr>
        <w:spacing w:after="0"/>
        <w:jc w:val="right"/>
        <w:rPr>
          <w:rFonts w:ascii="Times New Roman" w:hAnsi="Times New Roman" w:cs="Times New Roman"/>
          <w:spacing w:val="2"/>
          <w:sz w:val="28"/>
          <w:szCs w:val="28"/>
          <w:shd w:val="clear" w:color="auto" w:fill="FFFFFF"/>
        </w:rPr>
      </w:pPr>
    </w:p>
    <w:p w14:paraId="52C2EBA6" w14:textId="77777777" w:rsidR="00396EB6" w:rsidRDefault="00396EB6">
      <w:pPr>
        <w:spacing w:after="0"/>
        <w:jc w:val="right"/>
        <w:rPr>
          <w:rFonts w:ascii="Times New Roman" w:hAnsi="Times New Roman" w:cs="Times New Roman"/>
          <w:spacing w:val="2"/>
          <w:sz w:val="28"/>
          <w:szCs w:val="28"/>
          <w:shd w:val="clear" w:color="auto" w:fill="FFFFFF"/>
        </w:rPr>
      </w:pPr>
    </w:p>
    <w:p w14:paraId="1AD730E6" w14:textId="77777777" w:rsidR="00396EB6" w:rsidRDefault="00396EB6">
      <w:pPr>
        <w:spacing w:after="0"/>
        <w:jc w:val="right"/>
        <w:rPr>
          <w:rFonts w:ascii="Times New Roman" w:hAnsi="Times New Roman" w:cs="Times New Roman"/>
          <w:spacing w:val="2"/>
          <w:sz w:val="28"/>
          <w:szCs w:val="28"/>
          <w:shd w:val="clear" w:color="auto" w:fill="FFFFFF"/>
        </w:rPr>
      </w:pPr>
    </w:p>
    <w:p w14:paraId="4C7BA91E" w14:textId="77777777" w:rsidR="00396EB6" w:rsidRDefault="00396EB6">
      <w:pPr>
        <w:spacing w:after="0"/>
        <w:jc w:val="right"/>
        <w:rPr>
          <w:rFonts w:ascii="Times New Roman" w:hAnsi="Times New Roman" w:cs="Times New Roman"/>
          <w:spacing w:val="2"/>
          <w:sz w:val="28"/>
          <w:szCs w:val="28"/>
          <w:shd w:val="clear" w:color="auto" w:fill="FFFFFF"/>
        </w:rPr>
      </w:pPr>
    </w:p>
    <w:p w14:paraId="3F13BB44" w14:textId="77777777" w:rsidR="00396EB6" w:rsidRDefault="00396EB6">
      <w:pPr>
        <w:spacing w:after="0"/>
        <w:jc w:val="right"/>
        <w:rPr>
          <w:rFonts w:ascii="Times New Roman" w:hAnsi="Times New Roman" w:cs="Times New Roman"/>
          <w:spacing w:val="2"/>
          <w:sz w:val="28"/>
          <w:szCs w:val="28"/>
          <w:shd w:val="clear" w:color="auto" w:fill="FFFFFF"/>
        </w:rPr>
      </w:pPr>
    </w:p>
    <w:p w14:paraId="7303F199" w14:textId="77777777" w:rsidR="00396EB6" w:rsidRDefault="00396EB6">
      <w:pPr>
        <w:spacing w:after="0"/>
        <w:jc w:val="right"/>
        <w:rPr>
          <w:rFonts w:ascii="Times New Roman" w:hAnsi="Times New Roman" w:cs="Times New Roman"/>
          <w:spacing w:val="2"/>
          <w:sz w:val="28"/>
          <w:szCs w:val="28"/>
          <w:shd w:val="clear" w:color="auto" w:fill="FFFFFF"/>
        </w:rPr>
      </w:pPr>
    </w:p>
    <w:p w14:paraId="795868E0" w14:textId="77777777" w:rsidR="00396EB6" w:rsidRDefault="00396EB6">
      <w:pPr>
        <w:spacing w:after="0"/>
        <w:jc w:val="right"/>
        <w:rPr>
          <w:rFonts w:ascii="Times New Roman" w:hAnsi="Times New Roman" w:cs="Times New Roman"/>
          <w:spacing w:val="2"/>
          <w:sz w:val="28"/>
          <w:szCs w:val="28"/>
          <w:shd w:val="clear" w:color="auto" w:fill="FFFFFF"/>
        </w:rPr>
      </w:pPr>
    </w:p>
    <w:p w14:paraId="4FBC419A" w14:textId="77777777" w:rsidR="00396EB6" w:rsidRDefault="00396EB6">
      <w:pPr>
        <w:pStyle w:val="5"/>
        <w:shd w:val="clear" w:color="auto" w:fill="auto"/>
        <w:tabs>
          <w:tab w:val="left" w:leader="underscore" w:pos="5717"/>
        </w:tabs>
        <w:rPr>
          <w:rFonts w:ascii="Times New Roman" w:hAnsi="Times New Roman" w:cs="Times New Roman"/>
          <w:sz w:val="28"/>
          <w:szCs w:val="28"/>
        </w:rPr>
      </w:pPr>
    </w:p>
    <w:sectPr w:rsidR="00396EB6" w:rsidSect="00252520">
      <w:headerReference w:type="default" r:id="rId10"/>
      <w:footerReference w:type="default" r:id="rId11"/>
      <w:pgSz w:w="11906" w:h="16838"/>
      <w:pgMar w:top="851" w:right="851" w:bottom="851" w:left="1418"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84CB76" w14:textId="77777777" w:rsidR="00396EB6" w:rsidRDefault="00FA2153">
      <w:pPr>
        <w:spacing w:line="240" w:lineRule="auto"/>
      </w:pPr>
      <w:r>
        <w:separator/>
      </w:r>
    </w:p>
  </w:endnote>
  <w:endnote w:type="continuationSeparator" w:id="0">
    <w:p w14:paraId="10CC1364" w14:textId="77777777" w:rsidR="00396EB6" w:rsidRDefault="00FA21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2E3DF8" w14:textId="77777777" w:rsidR="00396EB6" w:rsidRDefault="00396EB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B4C480" w14:textId="77777777" w:rsidR="00396EB6" w:rsidRDefault="00FA2153">
      <w:pPr>
        <w:spacing w:after="0"/>
      </w:pPr>
      <w:r>
        <w:separator/>
      </w:r>
    </w:p>
  </w:footnote>
  <w:footnote w:type="continuationSeparator" w:id="0">
    <w:p w14:paraId="7DE8C853" w14:textId="77777777" w:rsidR="00396EB6" w:rsidRDefault="00FA215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27E3F6" w14:textId="77777777" w:rsidR="00396EB6" w:rsidRDefault="00396EB6">
    <w:pPr>
      <w:spacing w:line="1"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680E"/>
    <w:rsid w:val="00007898"/>
    <w:rsid w:val="0002326B"/>
    <w:rsid w:val="000400EB"/>
    <w:rsid w:val="000677FD"/>
    <w:rsid w:val="0007096C"/>
    <w:rsid w:val="00075A11"/>
    <w:rsid w:val="00080D3A"/>
    <w:rsid w:val="00083DFA"/>
    <w:rsid w:val="000953B2"/>
    <w:rsid w:val="00097F60"/>
    <w:rsid w:val="000F78E9"/>
    <w:rsid w:val="001172AA"/>
    <w:rsid w:val="00122F2F"/>
    <w:rsid w:val="00124D8B"/>
    <w:rsid w:val="001278C9"/>
    <w:rsid w:val="00130AB0"/>
    <w:rsid w:val="00144B10"/>
    <w:rsid w:val="00162DE5"/>
    <w:rsid w:val="00172A27"/>
    <w:rsid w:val="0018170A"/>
    <w:rsid w:val="001E195B"/>
    <w:rsid w:val="001F0DE8"/>
    <w:rsid w:val="002011E8"/>
    <w:rsid w:val="002373C3"/>
    <w:rsid w:val="00245E16"/>
    <w:rsid w:val="00252520"/>
    <w:rsid w:val="002525B6"/>
    <w:rsid w:val="002577E8"/>
    <w:rsid w:val="002616DB"/>
    <w:rsid w:val="002656D8"/>
    <w:rsid w:val="00277EA7"/>
    <w:rsid w:val="00282DE4"/>
    <w:rsid w:val="002B5746"/>
    <w:rsid w:val="002C028D"/>
    <w:rsid w:val="002C5B1D"/>
    <w:rsid w:val="002D0C20"/>
    <w:rsid w:val="00304E34"/>
    <w:rsid w:val="00320EF0"/>
    <w:rsid w:val="003772F8"/>
    <w:rsid w:val="0038375F"/>
    <w:rsid w:val="00386B4C"/>
    <w:rsid w:val="003940EA"/>
    <w:rsid w:val="00396EB6"/>
    <w:rsid w:val="003C5337"/>
    <w:rsid w:val="003F4D80"/>
    <w:rsid w:val="00417E9F"/>
    <w:rsid w:val="00421C8C"/>
    <w:rsid w:val="0044167B"/>
    <w:rsid w:val="00450071"/>
    <w:rsid w:val="004663C0"/>
    <w:rsid w:val="00480813"/>
    <w:rsid w:val="00484D56"/>
    <w:rsid w:val="004A0016"/>
    <w:rsid w:val="004A08F2"/>
    <w:rsid w:val="004A1911"/>
    <w:rsid w:val="004D50AD"/>
    <w:rsid w:val="004F4165"/>
    <w:rsid w:val="004F5370"/>
    <w:rsid w:val="00506E3A"/>
    <w:rsid w:val="005078ED"/>
    <w:rsid w:val="0051684D"/>
    <w:rsid w:val="00537979"/>
    <w:rsid w:val="0054202E"/>
    <w:rsid w:val="00556A7F"/>
    <w:rsid w:val="00580670"/>
    <w:rsid w:val="005A2447"/>
    <w:rsid w:val="005A2C83"/>
    <w:rsid w:val="005B4266"/>
    <w:rsid w:val="005B60C4"/>
    <w:rsid w:val="005B61C9"/>
    <w:rsid w:val="005E6476"/>
    <w:rsid w:val="005E78C9"/>
    <w:rsid w:val="005F19B2"/>
    <w:rsid w:val="00627F9F"/>
    <w:rsid w:val="0064662E"/>
    <w:rsid w:val="006507BF"/>
    <w:rsid w:val="006764D0"/>
    <w:rsid w:val="006A4B04"/>
    <w:rsid w:val="006C563D"/>
    <w:rsid w:val="006C5DA8"/>
    <w:rsid w:val="00711A05"/>
    <w:rsid w:val="00726C43"/>
    <w:rsid w:val="007312E4"/>
    <w:rsid w:val="00733790"/>
    <w:rsid w:val="00787E84"/>
    <w:rsid w:val="00793A3A"/>
    <w:rsid w:val="007E1AA7"/>
    <w:rsid w:val="007F4CB8"/>
    <w:rsid w:val="0082319E"/>
    <w:rsid w:val="00861F3E"/>
    <w:rsid w:val="00866650"/>
    <w:rsid w:val="00866CC3"/>
    <w:rsid w:val="008763DA"/>
    <w:rsid w:val="008A3579"/>
    <w:rsid w:val="008A529E"/>
    <w:rsid w:val="008B3BE5"/>
    <w:rsid w:val="008D0526"/>
    <w:rsid w:val="008D10CE"/>
    <w:rsid w:val="008E08DC"/>
    <w:rsid w:val="008E1808"/>
    <w:rsid w:val="00941844"/>
    <w:rsid w:val="009A051F"/>
    <w:rsid w:val="009B6390"/>
    <w:rsid w:val="009D6B3C"/>
    <w:rsid w:val="009E4C49"/>
    <w:rsid w:val="009E5CFA"/>
    <w:rsid w:val="009F0871"/>
    <w:rsid w:val="009F5758"/>
    <w:rsid w:val="00A2474D"/>
    <w:rsid w:val="00A53A82"/>
    <w:rsid w:val="00A777D6"/>
    <w:rsid w:val="00A8659E"/>
    <w:rsid w:val="00AB4401"/>
    <w:rsid w:val="00AC354B"/>
    <w:rsid w:val="00AC5221"/>
    <w:rsid w:val="00AE21D9"/>
    <w:rsid w:val="00AF1ACB"/>
    <w:rsid w:val="00B25A1F"/>
    <w:rsid w:val="00B343B6"/>
    <w:rsid w:val="00B746E9"/>
    <w:rsid w:val="00B816DF"/>
    <w:rsid w:val="00BA54A4"/>
    <w:rsid w:val="00BC0A69"/>
    <w:rsid w:val="00BD1A39"/>
    <w:rsid w:val="00BE371D"/>
    <w:rsid w:val="00BE410B"/>
    <w:rsid w:val="00BF46D3"/>
    <w:rsid w:val="00C033CB"/>
    <w:rsid w:val="00C23726"/>
    <w:rsid w:val="00C412ED"/>
    <w:rsid w:val="00C524E3"/>
    <w:rsid w:val="00C849F7"/>
    <w:rsid w:val="00C86832"/>
    <w:rsid w:val="00C9319F"/>
    <w:rsid w:val="00CA2B93"/>
    <w:rsid w:val="00CA544C"/>
    <w:rsid w:val="00CB4567"/>
    <w:rsid w:val="00CE28E9"/>
    <w:rsid w:val="00CF19EF"/>
    <w:rsid w:val="00D03F3D"/>
    <w:rsid w:val="00D21552"/>
    <w:rsid w:val="00D32AB9"/>
    <w:rsid w:val="00D44E12"/>
    <w:rsid w:val="00D76058"/>
    <w:rsid w:val="00D87845"/>
    <w:rsid w:val="00D87922"/>
    <w:rsid w:val="00DA48FB"/>
    <w:rsid w:val="00DB764B"/>
    <w:rsid w:val="00DE40F2"/>
    <w:rsid w:val="00E1170A"/>
    <w:rsid w:val="00E11D30"/>
    <w:rsid w:val="00E51694"/>
    <w:rsid w:val="00E51A42"/>
    <w:rsid w:val="00E56434"/>
    <w:rsid w:val="00E76B0B"/>
    <w:rsid w:val="00E96A44"/>
    <w:rsid w:val="00EE3511"/>
    <w:rsid w:val="00EF24D5"/>
    <w:rsid w:val="00F1107A"/>
    <w:rsid w:val="00F1417B"/>
    <w:rsid w:val="00F3312D"/>
    <w:rsid w:val="00F65CA2"/>
    <w:rsid w:val="00F72C61"/>
    <w:rsid w:val="00F85A69"/>
    <w:rsid w:val="00F95253"/>
    <w:rsid w:val="00FA2153"/>
    <w:rsid w:val="00FC010D"/>
    <w:rsid w:val="00FC3CC5"/>
    <w:rsid w:val="00FD2ECD"/>
    <w:rsid w:val="00FD64F3"/>
    <w:rsid w:val="00FF2E82"/>
    <w:rsid w:val="00FF37B2"/>
    <w:rsid w:val="05F0234C"/>
    <w:rsid w:val="06B06708"/>
    <w:rsid w:val="07212C5B"/>
    <w:rsid w:val="088D273F"/>
    <w:rsid w:val="0B703B38"/>
    <w:rsid w:val="0C1356E5"/>
    <w:rsid w:val="0C656F37"/>
    <w:rsid w:val="0CE916F8"/>
    <w:rsid w:val="0F0B3EB4"/>
    <w:rsid w:val="0F19618D"/>
    <w:rsid w:val="0F5B68BD"/>
    <w:rsid w:val="106A1146"/>
    <w:rsid w:val="11F03EFB"/>
    <w:rsid w:val="16171A97"/>
    <w:rsid w:val="18DC0BD0"/>
    <w:rsid w:val="1B790399"/>
    <w:rsid w:val="1BD7170D"/>
    <w:rsid w:val="1FA10F18"/>
    <w:rsid w:val="1FB41657"/>
    <w:rsid w:val="20DD6158"/>
    <w:rsid w:val="212C4286"/>
    <w:rsid w:val="21E068D0"/>
    <w:rsid w:val="23516881"/>
    <w:rsid w:val="24CC643F"/>
    <w:rsid w:val="27DC275A"/>
    <w:rsid w:val="2856190C"/>
    <w:rsid w:val="2AF43684"/>
    <w:rsid w:val="2DD124B0"/>
    <w:rsid w:val="2E8306D9"/>
    <w:rsid w:val="2EBD2654"/>
    <w:rsid w:val="33510801"/>
    <w:rsid w:val="33C02347"/>
    <w:rsid w:val="36437761"/>
    <w:rsid w:val="38D963C7"/>
    <w:rsid w:val="3A5F63CC"/>
    <w:rsid w:val="3ACB722E"/>
    <w:rsid w:val="3AE04B58"/>
    <w:rsid w:val="3C025F3B"/>
    <w:rsid w:val="3C2A1695"/>
    <w:rsid w:val="3E9A57C0"/>
    <w:rsid w:val="3F8737D4"/>
    <w:rsid w:val="432F4983"/>
    <w:rsid w:val="45701487"/>
    <w:rsid w:val="45FD5985"/>
    <w:rsid w:val="48B3518A"/>
    <w:rsid w:val="4A612F32"/>
    <w:rsid w:val="4B205ACF"/>
    <w:rsid w:val="560C77D2"/>
    <w:rsid w:val="57EF4294"/>
    <w:rsid w:val="57FC3E13"/>
    <w:rsid w:val="5A0414AF"/>
    <w:rsid w:val="5A986507"/>
    <w:rsid w:val="5ABA195C"/>
    <w:rsid w:val="5BDA48EC"/>
    <w:rsid w:val="5D5B03F0"/>
    <w:rsid w:val="635535E7"/>
    <w:rsid w:val="638825A0"/>
    <w:rsid w:val="63C66705"/>
    <w:rsid w:val="64A04962"/>
    <w:rsid w:val="66FE1CE7"/>
    <w:rsid w:val="67086889"/>
    <w:rsid w:val="6CDA1AC6"/>
    <w:rsid w:val="6D63401E"/>
    <w:rsid w:val="6E334459"/>
    <w:rsid w:val="6FE14921"/>
    <w:rsid w:val="73DE2426"/>
    <w:rsid w:val="741E20B6"/>
    <w:rsid w:val="75715DCC"/>
    <w:rsid w:val="77510282"/>
    <w:rsid w:val="7A8C3481"/>
    <w:rsid w:val="7AB74016"/>
    <w:rsid w:val="7B30128A"/>
    <w:rsid w:val="7B565E34"/>
    <w:rsid w:val="7E2E68D0"/>
    <w:rsid w:val="7F8A58A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42AD0"/>
  <w15:docId w15:val="{0BA336C9-6755-43FA-A32C-1290845A5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qFormat="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pPr>
      <w:keepNext/>
      <w:tabs>
        <w:tab w:val="left" w:pos="0"/>
      </w:tabs>
      <w:spacing w:after="0" w:line="240" w:lineRule="auto"/>
      <w:jc w:val="center"/>
      <w:outlineLvl w:val="2"/>
    </w:pPr>
    <w:rPr>
      <w:rFonts w:ascii="Times New Roman" w:eastAsia="Times New Roman" w:hAnsi="Times New Roman" w:cs="Times New Roman"/>
      <w:b/>
      <w:bCs/>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qFormat/>
    <w:rPr>
      <w:color w:val="0000FF"/>
      <w:u w:val="single"/>
    </w:rPr>
  </w:style>
  <w:style w:type="character" w:styleId="a4">
    <w:name w:val="Strong"/>
    <w:basedOn w:val="a0"/>
    <w:uiPriority w:val="99"/>
    <w:qFormat/>
    <w:rPr>
      <w:b/>
      <w:bCs/>
    </w:rPr>
  </w:style>
  <w:style w:type="paragraph" w:styleId="a5">
    <w:name w:val="Balloon Text"/>
    <w:basedOn w:val="a"/>
    <w:link w:val="a6"/>
    <w:uiPriority w:val="99"/>
    <w:semiHidden/>
    <w:unhideWhenUsed/>
    <w:qFormat/>
    <w:pPr>
      <w:spacing w:after="0" w:line="240" w:lineRule="auto"/>
    </w:pPr>
    <w:rPr>
      <w:rFonts w:ascii="Tahoma" w:hAnsi="Tahoma" w:cs="Tahoma"/>
      <w:sz w:val="16"/>
      <w:szCs w:val="16"/>
    </w:rPr>
  </w:style>
  <w:style w:type="paragraph" w:styleId="a7">
    <w:name w:val="header"/>
    <w:basedOn w:val="a"/>
    <w:link w:val="a8"/>
    <w:unhideWhenUsed/>
    <w:qFormat/>
    <w:pPr>
      <w:tabs>
        <w:tab w:val="center" w:pos="4677"/>
        <w:tab w:val="right" w:pos="9355"/>
      </w:tabs>
      <w:spacing w:after="0" w:line="240" w:lineRule="auto"/>
    </w:pPr>
  </w:style>
  <w:style w:type="paragraph" w:styleId="a9">
    <w:name w:val="Body Text Indent"/>
    <w:basedOn w:val="a"/>
    <w:link w:val="aa"/>
    <w:uiPriority w:val="99"/>
    <w:semiHidden/>
    <w:qFormat/>
    <w:pPr>
      <w:spacing w:after="0" w:line="240" w:lineRule="auto"/>
      <w:ind w:firstLine="709"/>
      <w:jc w:val="both"/>
    </w:pPr>
    <w:rPr>
      <w:rFonts w:ascii="Times New Roman" w:eastAsia="Times New Roman" w:hAnsi="Times New Roman" w:cs="Times New Roman"/>
      <w:sz w:val="28"/>
      <w:szCs w:val="28"/>
      <w:lang w:eastAsia="ru-RU"/>
    </w:rPr>
  </w:style>
  <w:style w:type="paragraph" w:styleId="ab">
    <w:name w:val="footer"/>
    <w:basedOn w:val="a"/>
    <w:link w:val="ac"/>
    <w:uiPriority w:val="99"/>
    <w:unhideWhenUsed/>
    <w:qFormat/>
    <w:pPr>
      <w:tabs>
        <w:tab w:val="center" w:pos="4677"/>
        <w:tab w:val="right" w:pos="9355"/>
      </w:tabs>
      <w:spacing w:after="0" w:line="240" w:lineRule="auto"/>
    </w:pPr>
  </w:style>
  <w:style w:type="paragraph" w:styleId="ad">
    <w:name w:val="Normal (Web)"/>
    <w:basedOn w:val="a"/>
    <w:uiPriority w:val="99"/>
    <w:unhideWhenUsed/>
    <w:qFormat/>
    <w:pPr>
      <w:spacing w:before="240" w:after="240" w:line="240" w:lineRule="auto"/>
    </w:pPr>
    <w:rPr>
      <w:rFonts w:ascii="Times New Roman" w:eastAsia="Times New Roman" w:hAnsi="Times New Roman" w:cs="Times New Roman"/>
      <w:color w:val="222629"/>
      <w:sz w:val="24"/>
      <w:szCs w:val="24"/>
      <w:lang w:eastAsia="ru-RU"/>
    </w:rPr>
  </w:style>
  <w:style w:type="paragraph" w:styleId="21">
    <w:name w:val="Body Text Indent 2"/>
    <w:basedOn w:val="a"/>
    <w:link w:val="22"/>
    <w:uiPriority w:val="99"/>
    <w:semiHidden/>
    <w:qFormat/>
    <w:pPr>
      <w:spacing w:after="120" w:line="480" w:lineRule="auto"/>
      <w:ind w:left="283"/>
    </w:pPr>
    <w:rPr>
      <w:rFonts w:ascii="Times New Roman" w:eastAsia="Times New Roman" w:hAnsi="Times New Roman" w:cs="Times New Roman"/>
      <w:sz w:val="24"/>
      <w:szCs w:val="24"/>
      <w:lang w:eastAsia="ru-RU"/>
    </w:rPr>
  </w:style>
  <w:style w:type="table" w:styleId="ae">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Основной текст с отступом Знак"/>
    <w:basedOn w:val="a0"/>
    <w:link w:val="a9"/>
    <w:uiPriority w:val="99"/>
    <w:semiHidden/>
    <w:qFormat/>
    <w:rPr>
      <w:rFonts w:ascii="Times New Roman" w:eastAsia="Times New Roman" w:hAnsi="Times New Roman" w:cs="Times New Roman"/>
      <w:sz w:val="28"/>
      <w:szCs w:val="28"/>
      <w:lang w:eastAsia="ru-RU"/>
    </w:rPr>
  </w:style>
  <w:style w:type="character" w:customStyle="1" w:styleId="10">
    <w:name w:val="Заголовок 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00">
    <w:name w:val="a0"/>
    <w:basedOn w:val="a0"/>
    <w:qFormat/>
  </w:style>
  <w:style w:type="character" w:customStyle="1" w:styleId="spelle">
    <w:name w:val="spelle"/>
    <w:basedOn w:val="a0"/>
    <w:qFormat/>
  </w:style>
  <w:style w:type="paragraph" w:customStyle="1" w:styleId="a10">
    <w:name w:val="a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rame">
    <w:name w:val="grame"/>
    <w:basedOn w:val="a0"/>
    <w:qFormat/>
  </w:style>
  <w:style w:type="paragraph" w:customStyle="1" w:styleId="ConsPlusNonformat">
    <w:name w:val="ConsPlusNonformat"/>
    <w:uiPriority w:val="99"/>
    <w:qFormat/>
    <w:pPr>
      <w:widowControl w:val="0"/>
      <w:autoSpaceDE w:val="0"/>
      <w:autoSpaceDN w:val="0"/>
      <w:adjustRightInd w:val="0"/>
    </w:pPr>
    <w:rPr>
      <w:rFonts w:ascii="Courier New" w:eastAsia="Times New Roman" w:hAnsi="Courier New" w:cs="Courier New"/>
    </w:rPr>
  </w:style>
  <w:style w:type="paragraph" w:styleId="af">
    <w:name w:val="List Paragraph"/>
    <w:basedOn w:val="a"/>
    <w:uiPriority w:val="34"/>
    <w:qFormat/>
    <w:pPr>
      <w:ind w:left="720"/>
      <w:contextualSpacing/>
    </w:pPr>
  </w:style>
  <w:style w:type="paragraph" w:customStyle="1" w:styleId="ConsPlusTitle">
    <w:name w:val="ConsPlusTitle"/>
    <w:uiPriority w:val="99"/>
    <w:qFormat/>
    <w:pPr>
      <w:widowControl w:val="0"/>
      <w:autoSpaceDE w:val="0"/>
      <w:autoSpaceDN w:val="0"/>
      <w:adjustRightInd w:val="0"/>
    </w:pPr>
    <w:rPr>
      <w:rFonts w:eastAsia="Times New Roman"/>
      <w:b/>
      <w:bCs/>
      <w:sz w:val="24"/>
      <w:szCs w:val="24"/>
    </w:rPr>
  </w:style>
  <w:style w:type="paragraph" w:customStyle="1" w:styleId="af0">
    <w:name w:val="Нормальный (таблица)"/>
    <w:basedOn w:val="a"/>
    <w:next w:val="a"/>
    <w:uiPriority w:val="99"/>
    <w:qFormat/>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character" w:customStyle="1" w:styleId="a6">
    <w:name w:val="Текст выноски Знак"/>
    <w:basedOn w:val="a0"/>
    <w:link w:val="a5"/>
    <w:uiPriority w:val="99"/>
    <w:semiHidden/>
    <w:qFormat/>
    <w:rPr>
      <w:rFonts w:ascii="Tahoma" w:hAnsi="Tahoma" w:cs="Tahoma"/>
      <w:sz w:val="16"/>
      <w:szCs w:val="16"/>
    </w:rPr>
  </w:style>
  <w:style w:type="character" w:customStyle="1" w:styleId="af1">
    <w:name w:val="a"/>
    <w:basedOn w:val="a0"/>
    <w:qFormat/>
  </w:style>
  <w:style w:type="paragraph" w:customStyle="1" w:styleId="ConsPlusNormal">
    <w:name w:val="ConsPlusNormal"/>
    <w:uiPriority w:val="99"/>
    <w:qFormat/>
    <w:pPr>
      <w:autoSpaceDE w:val="0"/>
      <w:autoSpaceDN w:val="0"/>
      <w:adjustRightInd w:val="0"/>
    </w:pPr>
    <w:rPr>
      <w:rFonts w:ascii="Arial" w:eastAsia="Times New Roman" w:hAnsi="Arial" w:cs="Arial"/>
    </w:rPr>
  </w:style>
  <w:style w:type="paragraph" w:styleId="af2">
    <w:name w:val="No Spacing"/>
    <w:uiPriority w:val="1"/>
    <w:qFormat/>
    <w:rPr>
      <w:rFonts w:ascii="Calibri" w:eastAsia="Times New Roman" w:hAnsi="Calibri"/>
      <w:sz w:val="22"/>
      <w:szCs w:val="22"/>
    </w:rPr>
  </w:style>
  <w:style w:type="character" w:customStyle="1" w:styleId="a8">
    <w:name w:val="Верхний колонтитул Знак"/>
    <w:basedOn w:val="a0"/>
    <w:link w:val="a7"/>
    <w:qFormat/>
  </w:style>
  <w:style w:type="character" w:customStyle="1" w:styleId="ac">
    <w:name w:val="Нижний колонтитул Знак"/>
    <w:basedOn w:val="a0"/>
    <w:link w:val="ab"/>
    <w:uiPriority w:val="99"/>
    <w:qFormat/>
  </w:style>
  <w:style w:type="character" w:customStyle="1" w:styleId="30">
    <w:name w:val="Заголовок 3 Знак"/>
    <w:basedOn w:val="a0"/>
    <w:link w:val="3"/>
    <w:uiPriority w:val="99"/>
    <w:qFormat/>
    <w:rPr>
      <w:rFonts w:ascii="Times New Roman" w:eastAsia="Times New Roman" w:hAnsi="Times New Roman" w:cs="Times New Roman"/>
      <w:b/>
      <w:bCs/>
      <w:sz w:val="32"/>
      <w:szCs w:val="32"/>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22">
    <w:name w:val="Основной текст с отступом 2 Знак"/>
    <w:basedOn w:val="a0"/>
    <w:link w:val="21"/>
    <w:uiPriority w:val="99"/>
    <w:semiHidden/>
    <w:qFormat/>
    <w:rPr>
      <w:rFonts w:ascii="Times New Roman" w:eastAsia="Times New Roman" w:hAnsi="Times New Roman" w:cs="Times New Roman"/>
      <w:sz w:val="24"/>
      <w:szCs w:val="24"/>
      <w:lang w:eastAsia="ru-RU"/>
    </w:rPr>
  </w:style>
  <w:style w:type="paragraph" w:customStyle="1" w:styleId="11">
    <w:name w:val="Основной текст1"/>
    <w:basedOn w:val="a"/>
    <w:qFormat/>
    <w:pPr>
      <w:widowControl w:val="0"/>
      <w:shd w:val="clear" w:color="auto" w:fill="FFFFFF"/>
      <w:ind w:firstLine="400"/>
    </w:pPr>
    <w:rPr>
      <w:sz w:val="28"/>
      <w:szCs w:val="28"/>
    </w:rPr>
  </w:style>
  <w:style w:type="character" w:customStyle="1" w:styleId="apple-converted-space">
    <w:name w:val="apple-converted-space"/>
    <w:basedOn w:val="a0"/>
    <w:qFormat/>
  </w:style>
  <w:style w:type="character" w:customStyle="1" w:styleId="prim">
    <w:name w:val="prim"/>
    <w:basedOn w:val="a0"/>
    <w:qFormat/>
  </w:style>
  <w:style w:type="paragraph" w:customStyle="1" w:styleId="23">
    <w:name w:val="Основной текст (2)"/>
    <w:basedOn w:val="a"/>
    <w:link w:val="24"/>
    <w:qFormat/>
    <w:pPr>
      <w:widowControl w:val="0"/>
      <w:shd w:val="clear" w:color="auto" w:fill="FFFFFF"/>
      <w:ind w:left="840" w:firstLine="500"/>
    </w:pPr>
    <w:rPr>
      <w:color w:val="464647"/>
      <w:sz w:val="20"/>
      <w:szCs w:val="20"/>
    </w:rPr>
  </w:style>
  <w:style w:type="paragraph" w:customStyle="1" w:styleId="af3">
    <w:name w:val="Другое"/>
    <w:basedOn w:val="a"/>
    <w:qFormat/>
    <w:pPr>
      <w:widowControl w:val="0"/>
      <w:shd w:val="clear" w:color="auto" w:fill="FFFFFF"/>
      <w:ind w:firstLine="400"/>
    </w:pPr>
    <w:rPr>
      <w:sz w:val="28"/>
      <w:szCs w:val="28"/>
    </w:rPr>
  </w:style>
  <w:style w:type="paragraph" w:customStyle="1" w:styleId="5">
    <w:name w:val="Основной текст (5)"/>
    <w:basedOn w:val="a"/>
    <w:pPr>
      <w:widowControl w:val="0"/>
      <w:shd w:val="clear" w:color="auto" w:fill="FFFFFF"/>
    </w:pPr>
    <w:rPr>
      <w:sz w:val="20"/>
      <w:szCs w:val="20"/>
    </w:rPr>
  </w:style>
  <w:style w:type="character" w:customStyle="1" w:styleId="24">
    <w:name w:val="Основной текст (2)_"/>
    <w:link w:val="23"/>
    <w:qFormat/>
    <w:rPr>
      <w:color w:val="464647"/>
      <w:sz w:val="20"/>
      <w:szCs w:val="20"/>
    </w:rPr>
  </w:style>
  <w:style w:type="paragraph" w:customStyle="1" w:styleId="af4">
    <w:name w:val="Колонтитул"/>
    <w:basedOn w:val="a"/>
    <w:qFormat/>
    <w:pPr>
      <w:widowControl w:val="0"/>
      <w:shd w:val="clear" w:color="auto" w:fill="FFFFFF"/>
    </w:pPr>
    <w:rPr>
      <w:rFonts w:ascii="Arial" w:eastAsia="Arial" w:hAnsi="Arial"/>
      <w:sz w:val="20"/>
      <w:szCs w:val="20"/>
    </w:rPr>
  </w:style>
  <w:style w:type="character" w:customStyle="1" w:styleId="font21">
    <w:name w:val="font21"/>
    <w:rPr>
      <w:rFonts w:ascii="Times New Roman" w:hAnsi="Times New Roman" w:cs="Times New Roman" w:hint="default"/>
      <w:color w:val="000000"/>
      <w:u w:val="none"/>
    </w:rPr>
  </w:style>
  <w:style w:type="character" w:customStyle="1" w:styleId="font51">
    <w:name w:val="font51"/>
    <w:rPr>
      <w:rFonts w:ascii="Arial" w:hAnsi="Arial" w:cs="Arial"/>
      <w:color w:val="000000"/>
      <w:u w:val="none"/>
    </w:rPr>
  </w:style>
  <w:style w:type="character" w:customStyle="1" w:styleId="font11">
    <w:name w:val="font11"/>
    <w:rPr>
      <w:rFonts w:ascii="Times New Roman" w:hAnsi="Times New Roman" w:cs="Times New Roman" w:hint="default"/>
      <w:color w:val="000000"/>
      <w:u w:val="none"/>
    </w:rPr>
  </w:style>
  <w:style w:type="character" w:customStyle="1" w:styleId="font31">
    <w:name w:val="font31"/>
    <w:rPr>
      <w:rFonts w:ascii="Arial" w:hAnsi="Arial" w:cs="Arial"/>
      <w:color w:val="00000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0606&amp;date=14.07.202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10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94D311-6F20-4F6F-8786-E2796AEB5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9</Pages>
  <Words>2556</Words>
  <Characters>14573</Characters>
  <Application>Microsoft Office Word</Application>
  <DocSecurity>0</DocSecurity>
  <Lines>121</Lines>
  <Paragraphs>34</Paragraphs>
  <ScaleCrop>false</ScaleCrop>
  <Company>Microsoft</Company>
  <LinksUpToDate>false</LinksUpToDate>
  <CharactersWithSpaces>17095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VedernikovaOV</dc:creator>
  <cp:lastModifiedBy>Татьяна Н. Малявка</cp:lastModifiedBy>
  <cp:revision>18</cp:revision>
  <cp:lastPrinted>2026-07-21T02:37:00Z</cp:lastPrinted>
  <dcterms:created xsi:type="dcterms:W3CDTF">2019-07-25T07:41:00Z</dcterms:created>
  <dcterms:modified xsi:type="dcterms:W3CDTF">2026-07-21T05:48:00Z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1049-12.1.0.27458</vt:lpwstr>
  </property>
  <property fmtid="{D5CDD505-2E9C-101B-9397-08002B2CF9AE}" pid="3" name="ICV">
    <vt:lpwstr>082670723F0440BAA12F7F63AD23D1F1_13</vt:lpwstr>
  </property>
  <property fmtid="{D5CDD505-2E9C-101B-9397-08002B2CF9AE}" pid="4" name="KSOTemplateDocerSaveRecord">
    <vt:lpwstr>eyJoZGlkIjoiYTFhZTEzOWNjN2NhZjc4YTUxYTRiYTg2NzQyNzM3NjIiLCJ1c2VySWQiOiI4NDIzMjM2OTI0MTcifQ==</vt:lpwstr>
  </property>
</Properties>
</file>