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08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Уважаемые землепользователи Анучинского муниципального округа. В связи с изменениями, внесенными в Налоговый кодекс РФ, при выявлении, в ходе проведения муниципального земельного контроля, </w:t>
      </w:r>
      <w:r>
        <w:rPr>
          <w:rFonts w:hint="default" w:ascii="Times New Roman" w:hAnsi="Times New Roman" w:cs="Times New Roman"/>
          <w:sz w:val="28"/>
          <w:szCs w:val="28"/>
        </w:rPr>
        <w:t>нарушений обязательных требований к использованию земельного участка, принадлежащего организации или физическому лицу на праве собственности, праве постоянного (бессрочного) пользования или праве пожизненного наследуемого владения, отнесенного к землям сельскохозяйственного назначения или к землям в составе зон сельскохозяйственного использования в населенных пунктах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земельных участков </w:t>
      </w:r>
      <w:r>
        <w:rPr>
          <w:rFonts w:hint="default" w:ascii="Times New Roman" w:hAnsi="Times New Roman" w:cs="Times New Roman"/>
          <w:sz w:val="28"/>
          <w:szCs w:val="28"/>
        </w:rPr>
        <w:t>предназначенн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ых</w:t>
      </w:r>
      <w:r>
        <w:rPr>
          <w:rFonts w:hint="default" w:ascii="Times New Roman" w:hAnsi="Times New Roman" w:cs="Times New Roman"/>
          <w:sz w:val="28"/>
          <w:szCs w:val="28"/>
        </w:rPr>
        <w:t xml:space="preserve"> для индивидуального жилищного строительства, ведения личного подсобного хозяйства, садоводства или огородничества,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отношении владельцев вышеперечисленных земельных участков будет пересмотрена налоговая ставка в сторону увеличения до 1,5% от оценки кадастровой стоимости земельного участка, </w:t>
      </w:r>
      <w:r>
        <w:rPr>
          <w:rFonts w:hint="default" w:ascii="Times New Roman" w:hAnsi="Times New Roman" w:cs="Times New Roman"/>
          <w:sz w:val="28"/>
          <w:szCs w:val="28"/>
        </w:rPr>
        <w:t>начиная со дня обнаружения таких нарушений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в случае отсутствия у органа, осуществляющего муниципальный земельный контроль информации о дне совершения таких нарушений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и до 1-го числа месяца, в котором уполномоченным органом установлен факт устранения таких нарушений.</w:t>
      </w:r>
    </w:p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71A6C"/>
    <w:rsid w:val="02B71A6C"/>
    <w:rsid w:val="30AB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jc w:val="both"/>
    </w:pPr>
    <w:rPr>
      <w:rFonts w:eastAsia="SimSun" w:asciiTheme="minorHAnsi" w:hAnsiTheme="minorHAnsi" w:cstheme="minorBidi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2024-02-13T00:47:00Z</dcterms:created>
  <dc:creator>WPS_1706838892</dc:creator>
  <cp:lastModifiedBy>WPS_1706838892</cp:lastModifiedBy>
  <cp:lastPrinted>2024-02-13T01:22:54Z</cp:lastPrinted>
  <dcterms:modified xsi:type="dcterms:W3CDTF">2024-02-13T07:52:27Z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BBF06F11C1DF46B6BA3C27D1A0560565_11</vt:lpwstr>
  </property>
</Properties>
</file>