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/>
        <w:t>ПРОТОКОЛ</w:t>
      </w:r>
    </w:p>
    <w:p>
      <w:pPr>
        <w:pStyle w:val="Normal"/>
        <w:ind w:right="57"/>
        <w:jc w:val="center"/>
        <w:rPr/>
      </w:pPr>
      <w:r>
        <w:rPr/>
        <w:t xml:space="preserve">рассмотрения заявок на участие в электронном аукционе </w:t>
      </w:r>
    </w:p>
    <w:p>
      <w:pPr>
        <w:pStyle w:val="Normal"/>
        <w:ind w:right="57"/>
        <w:jc w:val="center"/>
        <w:rPr/>
      </w:pPr>
      <w:r>
        <w:rPr/>
        <w:t>земельный участок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ab/>
        <w:tab/>
        <w:tab/>
        <w:tab/>
        <w:tab/>
        <w:tab/>
        <w:tab/>
        <w:tab/>
        <w:t xml:space="preserve">                   «2</w:t>
      </w:r>
      <w:r>
        <w:rPr/>
        <w:t>1</w:t>
      </w:r>
      <w:r>
        <w:rPr/>
        <w:t>» июля 2025 года</w:t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Организатор аукциона:</w:t>
      </w:r>
      <w:r>
        <w:rPr>
          <w:b/>
        </w:rPr>
        <w:t xml:space="preserve"> </w:t>
      </w:r>
      <w:r>
        <w:rPr/>
        <w:t xml:space="preserve"> АДМИНИСТРАЦИЯ АНУЧИНСКОГО МУНИЦИПАЛЬНОГО ОКРУГА ПРИМОРСКОГО КРАЯ 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Оператор: Акционерное общество «Российский аукционный дом» (АО «РАД»)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Место проведения аукциона:</w:t>
      </w:r>
      <w:r>
        <w:rPr>
          <w:b/>
        </w:rPr>
        <w:t xml:space="preserve"> </w:t>
      </w:r>
      <w:r>
        <w:rPr/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rPr/>
        <w:t>-</w:t>
      </w:r>
      <w:r>
        <w:rPr>
          <w:lang w:val="en-US"/>
        </w:rPr>
        <w:t>online</w:t>
      </w:r>
      <w:r>
        <w:rPr/>
        <w:t>.</w:t>
      </w:r>
      <w:r>
        <w:rPr>
          <w:lang w:val="en-US"/>
        </w:rPr>
        <w:t>ru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Дата определения участников аукциона: 2</w:t>
      </w:r>
      <w:r>
        <w:rPr/>
        <w:t>1</w:t>
      </w:r>
      <w:r>
        <w:rPr/>
        <w:t xml:space="preserve"> июля 2025 года.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Дата и время начала проведения аукциона: 2</w:t>
      </w:r>
      <w:r>
        <w:rPr/>
        <w:t>3</w:t>
      </w:r>
      <w:r>
        <w:rPr/>
        <w:t xml:space="preserve"> июля 2025 г., </w:t>
      </w:r>
      <w:r>
        <w:rPr/>
        <w:t>03</w:t>
      </w:r>
      <w:r>
        <w:rPr/>
        <w:t xml:space="preserve"> часов 00 минут по московскому времени.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Основание проведения аукциона:.</w:t>
      </w:r>
    </w:p>
    <w:p>
      <w:pPr>
        <w:pStyle w:val="Normal"/>
        <w:jc w:val="both"/>
        <w:rPr/>
      </w:pPr>
      <w:r>
        <w:rPr/>
      </w:r>
    </w:p>
    <w:p>
      <w:pPr>
        <w:pStyle w:val="Normal"/>
        <w:ind w:left="-426"/>
        <w:rPr/>
      </w:pPr>
      <w:r>
        <w:rPr>
          <w:rFonts w:eastAsia="Calibri"/>
        </w:rPr>
        <w:t>Предмет аукциона</w:t>
      </w:r>
      <w:r>
        <w:rPr/>
        <w:t xml:space="preserve">: </w:t>
      </w:r>
    </w:p>
    <w:p>
      <w:pPr>
        <w:pStyle w:val="Normal"/>
        <w:ind w:left="-426" w:right="57"/>
        <w:jc w:val="both"/>
        <w:rPr/>
      </w:pPr>
      <w:r>
        <w:rPr/>
        <w:t xml:space="preserve">земельный участок (далее- Имущество) </w:t>
      </w:r>
      <w:r>
        <w:rPr/>
        <w:t>с кадастровым номером 25:01:150001:6500</w:t>
      </w:r>
      <w:r>
        <w:rPr/>
        <w:t>.</w:t>
      </w:r>
    </w:p>
    <w:p>
      <w:pPr>
        <w:pStyle w:val="Normal"/>
        <w:ind w:left="-426" w:right="57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left="-426" w:right="-14"/>
        <w:jc w:val="both"/>
        <w:rPr/>
      </w:pPr>
      <w:r>
        <w:rPr/>
        <w:t>Обременения (ограничения) Имущества: 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/>
        <w:t>Комиссия продавца в составе: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hd w:fill="FFFF00" w:val="clear"/>
              </w:rPr>
            </w:pPr>
            <w:r>
              <w:rPr/>
              <w:t>Председатель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Суворенков Андрей Александрович</w:t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начальник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</w:t>
            </w:r>
          </w:p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hanging="0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ind w:left="142"/>
        <w:rPr/>
      </w:pPr>
      <w:r>
        <w:rPr/>
        <w:t>Члены комиссии:</w:t>
      </w:r>
    </w:p>
    <w:tbl>
      <w:tblPr>
        <w:tblpPr w:vertAnchor="text" w:horzAnchor="text" w:bottomFromText="200" w:leftFromText="180" w:rightFromText="180" w:tblpX="0" w:tblpY="1"/>
        <w:tblOverlap w:val="never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Росейчук Елена Витальевна - начальник отдела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имущественных и земельных отношений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>Борисенко Ольга Ивановна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 – 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Ткаченко Зоя Владимировна</w:t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ind w:left="-426" w:right="-57"/>
        <w:jc w:val="both"/>
        <w:rPr/>
      </w:pPr>
      <w:r>
        <w:rPr/>
      </w:r>
    </w:p>
    <w:p>
      <w:pPr>
        <w:pStyle w:val="Normal"/>
        <w:ind w:left="-426" w:right="-57"/>
        <w:jc w:val="both"/>
        <w:rPr/>
      </w:pPr>
      <w:r>
        <w:rPr/>
        <w:t>Для участия в аукционе поданы заявки и документы от следующих претендентов, что отражено в Таблице 1:</w: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-426" w:leader="none"/>
        </w:tabs>
        <w:ind w:left="-426"/>
        <w:jc w:val="right"/>
        <w:rPr>
          <w:lang w:val="en-US"/>
        </w:rPr>
      </w:pPr>
      <w:r>
        <w:rPr/>
        <w:t>Таблица 1</w:t>
      </w:r>
    </w:p>
    <w:tbl>
      <w:tblPr>
        <w:tblW w:w="10774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06"/>
        <w:gridCol w:w="2507"/>
        <w:gridCol w:w="999"/>
        <w:gridCol w:w="1133"/>
        <w:gridCol w:w="2542"/>
        <w:gridCol w:w="1428"/>
        <w:gridCol w:w="1558"/>
      </w:tblGrid>
      <w:tr>
        <w:trPr>
          <w:trHeight w:val="1317" w:hRule="atLeast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№</w:t>
            </w:r>
          </w:p>
          <w:p>
            <w:pPr>
              <w:pStyle w:val="Normal"/>
              <w:jc w:val="center"/>
              <w:rPr/>
            </w:pPr>
            <w:r>
              <w:rPr/>
              <w:t>п/п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Полное наименование Претендента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 xml:space="preserve">№ </w:t>
            </w:r>
            <w:r>
              <w:rPr/>
              <w:t>заявки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Дата подачи заявки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-284" w:leader="none"/>
              </w:tabs>
              <w:ind w:left="-284"/>
              <w:jc w:val="center"/>
              <w:rPr/>
            </w:pPr>
            <w:r>
              <w:rPr/>
              <w:t>Сведения</w:t>
            </w:r>
          </w:p>
          <w:p>
            <w:pPr>
              <w:pStyle w:val="Normal"/>
              <w:tabs>
                <w:tab w:val="clear" w:pos="708"/>
                <w:tab w:val="left" w:pos="-284" w:leader="none"/>
              </w:tabs>
              <w:ind w:left="-284"/>
              <w:jc w:val="center"/>
              <w:rPr/>
            </w:pPr>
            <w:r>
              <w:rPr/>
              <w:t>об отзыве</w:t>
            </w:r>
          </w:p>
          <w:p>
            <w:pPr>
              <w:pStyle w:val="Normal"/>
              <w:jc w:val="center"/>
              <w:rPr/>
            </w:pPr>
            <w:r>
              <w:rPr/>
              <w:t>заявки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Поступление задатка</w:t>
            </w:r>
          </w:p>
        </w:tc>
      </w:tr>
      <w:tr>
        <w:trPr>
          <w:trHeight w:val="738" w:hRule="atLeast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1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lang w:val="en-US"/>
              </w:rPr>
              <w:t>Шинкаренко Галина Юрьевна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Z114490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0" w:name="_Hlk126317858"/>
            <w:r>
              <w:rPr>
                <w:lang w:val="en-US"/>
              </w:rPr>
              <w:t>16.07.2025 02.47.13</w:t>
            </w:r>
            <w:bookmarkEnd w:id="0"/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Отозвана 16.07.2025 в 03:04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738" w:hRule="atLeast"/>
        </w:trPr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2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lang w:val="en-US"/>
              </w:rPr>
              <w:t>Шинкаренко Галина Юрьевна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Z114491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1" w:name="_Hlk126317858_Копия_1"/>
            <w:r>
              <w:rPr>
                <w:lang w:val="en-US"/>
              </w:rPr>
              <w:t>16.07.2025 03.37.57</w:t>
            </w:r>
            <w:bookmarkEnd w:id="1"/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Нет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Поступил</w:t>
            </w:r>
          </w:p>
        </w:tc>
      </w:tr>
    </w:tbl>
    <w:p>
      <w:pPr>
        <w:pStyle w:val="Normal"/>
        <w:ind w:left="-426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ind w:left="-426"/>
        <w:jc w:val="both"/>
        <w:rPr/>
      </w:pPr>
      <w:r>
        <w:rPr>
          <w:lang w:val="en-US"/>
        </w:rPr>
        <w:t>По результатам рассмотрения поданных претендентами заявок и приложенных к ним документов, необходимых для участия в аукционе, и установления факта поступления задатков, Организатором аукциона приняты следующие решения:</w:t>
      </w:r>
    </w:p>
    <w:p>
      <w:pPr>
        <w:pStyle w:val="Normal"/>
        <w:ind w:left="-426"/>
        <w:jc w:val="both"/>
        <w:rPr/>
      </w:pPr>
      <w:r>
        <w:rPr/>
        <w:t>Отказать в признании участниками аукциона:</w:t>
      </w:r>
    </w:p>
    <w:p>
      <w:pPr>
        <w:pStyle w:val="Normal"/>
        <w:ind w:left="-426"/>
        <w:jc w:val="right"/>
        <w:rPr>
          <w:lang w:val="en-US"/>
        </w:rPr>
      </w:pPr>
      <w:r>
        <w:rPr/>
        <w:t>Таблица</w:t>
      </w:r>
      <w:r>
        <w:rPr>
          <w:lang w:val="en-US"/>
        </w:rPr>
        <w:t xml:space="preserve"> 2</w:t>
      </w:r>
    </w:p>
    <w:tbl>
      <w:tblPr>
        <w:tblW w:w="10208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67"/>
        <w:gridCol w:w="5246"/>
        <w:gridCol w:w="4395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Полное наименование Претендента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Основание отказа</w:t>
            </w:r>
          </w:p>
        </w:tc>
      </w:tr>
      <w:tr>
        <w:trPr>
          <w:trHeight w:val="569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ind w:left="-426"/>
        <w:jc w:val="both"/>
        <w:rPr/>
      </w:pPr>
      <w:bookmarkStart w:id="2" w:name="3371"/>
      <w:bookmarkEnd w:id="2"/>
      <w:r>
        <w:rPr/>
        <w:t>Признать участниками аукциона:</w:t>
      </w:r>
    </w:p>
    <w:p>
      <w:pPr>
        <w:pStyle w:val="Normal"/>
        <w:ind w:left="-426"/>
        <w:jc w:val="both"/>
        <w:rPr/>
      </w:pPr>
      <w:r>
        <w:rPr/>
      </w:r>
    </w:p>
    <w:p>
      <w:pPr>
        <w:pStyle w:val="Normal"/>
        <w:ind w:left="-426"/>
        <w:jc w:val="right"/>
        <w:rPr>
          <w:lang w:val="en-US"/>
        </w:rPr>
      </w:pPr>
      <w:r>
        <w:rPr/>
        <w:t>Таблица 3</w:t>
      </w:r>
    </w:p>
    <w:tbl>
      <w:tblPr>
        <w:tblW w:w="10207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67"/>
        <w:gridCol w:w="7230"/>
        <w:gridCol w:w="2410"/>
      </w:tblGrid>
      <w:tr>
        <w:trPr>
          <w:trHeight w:val="439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№</w:t>
            </w:r>
            <w:r>
              <w:rPr/>
              <w:t>п/п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Участник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993" w:leader="none"/>
              </w:tabs>
              <w:jc w:val="center"/>
              <w:rPr/>
            </w:pPr>
            <w:r>
              <w:rPr/>
              <w:t>№</w:t>
            </w:r>
          </w:p>
          <w:p>
            <w:pPr>
              <w:pStyle w:val="Normal"/>
              <w:jc w:val="center"/>
              <w:rPr/>
            </w:pPr>
            <w:r>
              <w:rPr/>
              <w:t>карточки участника</w:t>
            </w:r>
          </w:p>
        </w:tc>
      </w:tr>
      <w:tr>
        <w:trPr>
          <w:trHeight w:val="48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lang w:val="en-US"/>
              </w:rPr>
              <w:t>Шинкаренко Галина Юрьевна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ind w:left="-426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ind w:left="-426"/>
        <w:jc w:val="both"/>
        <w:rPr/>
      </w:pPr>
      <w:r>
        <w:rPr/>
        <w:t>Признать аукцион несостоявшимся в связи с тем, что участником аукциона признан только один претендент.</w:t>
      </w:r>
    </w:p>
    <w:p>
      <w:pPr>
        <w:pStyle w:val="Normal"/>
        <w:ind w:left="-426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ind w:left="-426"/>
        <w:jc w:val="both"/>
        <w:rPr/>
      </w:pPr>
      <w:r>
        <w:rPr/>
        <w:t>От Организатора аукциона: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/>
        <w:t>Комиссия продавца в составе: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hd w:fill="FFFF00" w:val="clear"/>
              </w:rPr>
            </w:pPr>
            <w:r>
              <w:rPr/>
              <w:t>Председатель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Суворенков Андрей Александрович</w:t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начальник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</w:t>
            </w:r>
          </w:p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hanging="0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ind w:left="142"/>
        <w:rPr/>
      </w:pPr>
      <w:r>
        <w:rPr/>
        <w:t>Члены комиссии:</w:t>
      </w:r>
    </w:p>
    <w:tbl>
      <w:tblPr>
        <w:tblpPr w:vertAnchor="text" w:horzAnchor="text" w:bottomFromText="200" w:leftFromText="180" w:rightFromText="180" w:tblpX="0" w:tblpY="1"/>
        <w:tblOverlap w:val="never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Росейчук Елена Витальевна - начальник отдела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имущественных и земельных отношений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>Борисенко Ольга Ивановна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 – 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 w:right="6"/>
              <w:jc w:val="both"/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6"/>
        <w:gridCol w:w="3070"/>
        <w:gridCol w:w="3349"/>
      </w:tblGrid>
      <w:tr>
        <w:trPr>
          <w:trHeight w:val="481" w:hRule="atLeast"/>
        </w:trPr>
        <w:tc>
          <w:tcPr>
            <w:tcW w:w="2926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Ткаченко Зоя Владимировна</w:t>
            </w:r>
          </w:p>
        </w:tc>
        <w:tc>
          <w:tcPr>
            <w:tcW w:w="3349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tru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left="-426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260" w:right="850" w:gutter="0" w:header="0" w:top="567" w:footer="23" w:bottom="5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onsolas">
    <w:charset w:val="cc"/>
    <w:family w:val="auto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677"/>
        <w:tab w:val="clear" w:pos="9355"/>
        <w:tab w:val="left" w:pos="915" w:leader="none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677"/>
        <w:tab w:val="clear" w:pos="9355"/>
        <w:tab w:val="left" w:pos="915" w:leader="none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cf11d7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CommentReference">
    <w:name w:val="annotation reference"/>
    <w:uiPriority w:val="99"/>
    <w:qFormat/>
    <w:rsid w:val="00da651c"/>
    <w:rPr>
      <w:sz w:val="16"/>
      <w:szCs w:val="16"/>
    </w:rPr>
  </w:style>
  <w:style w:type="character" w:styleId="Style14" w:customStyle="1">
    <w:name w:val="Текст примечания Знак"/>
    <w:basedOn w:val="DefaultParagraphFont"/>
    <w:uiPriority w:val="99"/>
    <w:qFormat/>
    <w:rsid w:val="00da651c"/>
    <w:rPr/>
  </w:style>
  <w:style w:type="character" w:styleId="Style15" w:customStyle="1">
    <w:name w:val="Тема примечания Знак"/>
    <w:link w:val="annotationsubject"/>
    <w:qFormat/>
    <w:rsid w:val="00da651c"/>
    <w:rPr>
      <w:b/>
      <w:bCs/>
    </w:rPr>
  </w:style>
  <w:style w:type="character" w:styleId="Style16" w:customStyle="1">
    <w:name w:val="Верхний колонтитул Знак"/>
    <w:qFormat/>
    <w:rsid w:val="00711607"/>
    <w:rPr>
      <w:sz w:val="24"/>
      <w:szCs w:val="24"/>
    </w:rPr>
  </w:style>
  <w:style w:type="character" w:styleId="Style17" w:customStyle="1">
    <w:name w:val="Нижний колонтитул Знак"/>
    <w:qFormat/>
    <w:rsid w:val="00711607"/>
    <w:rPr>
      <w:sz w:val="24"/>
      <w:szCs w:val="24"/>
    </w:rPr>
  </w:style>
  <w:style w:type="character" w:styleId="HTML" w:customStyle="1">
    <w:name w:val="Стандартный HTML Знак"/>
    <w:basedOn w:val="DefaultParagraphFont"/>
    <w:link w:val="HTMLPreformatted"/>
    <w:semiHidden/>
    <w:qFormat/>
    <w:rsid w:val="00165638"/>
    <w:rPr>
      <w:rFonts w:ascii="Consolas" w:hAnsi="Consolas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semiHidden/>
    <w:qFormat/>
    <w:rsid w:val="00a72036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14"/>
    <w:uiPriority w:val="99"/>
    <w:rsid w:val="00da651c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5"/>
    <w:qFormat/>
    <w:rsid w:val="00da651c"/>
    <w:pPr/>
    <w:rPr>
      <w:b/>
      <w:bCs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6"/>
    <w:rsid w:val="0071160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7"/>
    <w:rsid w:val="0071160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TMLPreformatted">
    <w:name w:val="HTML Preformatted"/>
    <w:basedOn w:val="Normal"/>
    <w:link w:val="HTML"/>
    <w:semiHidden/>
    <w:unhideWhenUsed/>
    <w:qFormat/>
    <w:rsid w:val="00165638"/>
    <w:pPr/>
    <w:rPr>
      <w:rFonts w:ascii="Consolas" w:hAnsi="Consolas"/>
      <w:sz w:val="20"/>
      <w:szCs w:val="20"/>
    </w:rPr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0b6f1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9167BC3-C691-42D0-9501-8BFD9D057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Application>LibreOffice/24.8.5.2$Windows_X86_64 LibreOffice_project/fddf2685c70b461e7832239a0162a77216259f22</Application>
  <AppVersion>15.0000</AppVersion>
  <Pages>3</Pages>
  <Words>457</Words>
  <Characters>3590</Characters>
  <CharactersWithSpaces>4012</CharactersWithSpaces>
  <Paragraphs>78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2017-06-20T13:28:00Z</dcterms:created>
  <dc:creator>spp24</dc:creator>
  <dc:description/>
  <dc:language>ru-RU</dc:language>
  <cp:lastModifiedBy/>
  <cp:lastPrinted>2025-07-21T09:38:42Z</cp:lastPrinted>
  <dcterms:modified xsi:type="dcterms:W3CDTF">2025-07-21T09:38:50Z</dcterms:modified>
  <cp:revision>29</cp:revision>
  <dc:subject/>
  <dc:title>УТВЕРЖДАЮ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