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23.04.2026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сети водоснабжения с.Анучино, ул.Гагарига, ул.70 лет Октября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01.05.-31.07.2026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"ПРСК"</w:t>
      </w:r>
    </w:p>
    <w:p w14:paraId="1898734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 зашел на объект раньше срока. Выполнено до 50% работ. На объекте: 4 чел и 3 ед техники</w:t>
      </w:r>
    </w:p>
    <w:p w14:paraId="341C875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983605" cy="3781425"/>
            <wp:effectExtent l="0" t="0" r="17145" b="9525"/>
            <wp:docPr id="1" name="Изображение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8360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665470" cy="3496310"/>
            <wp:effectExtent l="0" t="0" r="11430" b="8890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5470" cy="34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2AA6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523990" cy="4416425"/>
            <wp:effectExtent l="0" t="0" r="10160" b="3175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23990" cy="441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FC1A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4" name="Изображение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C106F64"/>
    <w:rsid w:val="2CFB5C37"/>
    <w:rsid w:val="2E756347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B195E7C"/>
    <w:rsid w:val="5C3225FD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2026-04-23T05:46:47Z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F54D97E7E5714DA2B2D031BB7DF4E045_11</vt:lpwstr>
  </property>
</Properties>
</file>